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9D92" w14:textId="77777777" w:rsidR="00A04B7B" w:rsidRPr="00A04B7B" w:rsidRDefault="00A04B7B" w:rsidP="00A04B7B">
      <w:pPr>
        <w:spacing w:before="40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36"/>
          <w:sz w:val="40"/>
          <w:szCs w:val="40"/>
          <w:lang w:eastAsia="pt-BR"/>
          <w14:ligatures w14:val="none"/>
        </w:rPr>
        <w:t>MEMORIAL DESCRITIVO DO IMÓVEL</w:t>
      </w:r>
    </w:p>
    <w:p w14:paraId="400CB27F" w14:textId="77777777" w:rsidR="00A04B7B" w:rsidRPr="00A04B7B" w:rsidRDefault="00A04B7B" w:rsidP="00A04B7B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32"/>
          <w:szCs w:val="32"/>
          <w:lang w:eastAsia="pt-BR"/>
          <w14:ligatures w14:val="none"/>
        </w:rPr>
        <w:t>Informações Técnicas e Diferenciais Competitivos para Processo de Leilão</w:t>
      </w:r>
    </w:p>
    <w:p w14:paraId="42287E6A" w14:textId="77777777" w:rsidR="00A04B7B" w:rsidRPr="00A04B7B" w:rsidRDefault="00BF629A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F629A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B392B2C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26867EE7" w14:textId="77777777" w:rsidR="00A04B7B" w:rsidRPr="00A04B7B" w:rsidRDefault="00A04B7B" w:rsidP="00A04B7B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434343"/>
          <w:kern w:val="0"/>
          <w:sz w:val="28"/>
          <w:szCs w:val="28"/>
          <w:lang w:eastAsia="pt-BR"/>
          <w14:ligatures w14:val="none"/>
        </w:rPr>
        <w:t>APRESENTAÇÃO EXECUTIVA</w:t>
      </w:r>
    </w:p>
    <w:p w14:paraId="10BF27F5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Prezado De Paula,</w:t>
      </w:r>
    </w:p>
    <w:p w14:paraId="106C92C9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047E603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Apresentamos as informações técnicas e valorativas de um imóvel residencial de alto padrão que representa uma oportunidade única no mercado imobiliário. Trata-se de uma propriedade com investimento total de </w:t>
      </w: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R$ 10 milhões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sendo R$ 5,5 milhões em terreno (valor atual de mercado) e R$ 4,5 milhões investidos na construção entre 2022 e 2023.</w:t>
      </w:r>
    </w:p>
    <w:p w14:paraId="514FD562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EB9F7B3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O imóvel destaca-se pela excelência técnica, regularidade documental e potencial de valorização, características que o posicionam como um ativo de alta qualidade no segmento residencial premium.</w:t>
      </w:r>
    </w:p>
    <w:p w14:paraId="3F608BD5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5E14351" w14:textId="77777777" w:rsidR="00A04B7B" w:rsidRPr="00A04B7B" w:rsidRDefault="00BF629A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F629A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B3A3039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5DE06B91" w14:textId="77777777" w:rsidR="00A04B7B" w:rsidRPr="00A04B7B" w:rsidRDefault="00A04B7B" w:rsidP="00A04B7B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434343"/>
          <w:kern w:val="0"/>
          <w:sz w:val="28"/>
          <w:szCs w:val="28"/>
          <w:lang w:eastAsia="pt-BR"/>
          <w14:ligatures w14:val="none"/>
        </w:rPr>
        <w:t>CARACTERÍSTICAS ARQUITETÔNICAS E CONSTRUTIVAS</w:t>
      </w:r>
    </w:p>
    <w:p w14:paraId="058B7E29" w14:textId="77777777" w:rsidR="00A04B7B" w:rsidRPr="00A04B7B" w:rsidRDefault="00A04B7B" w:rsidP="00A04B7B">
      <w:pPr>
        <w:spacing w:before="280" w:after="80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666666"/>
          <w:kern w:val="0"/>
          <w:lang w:eastAsia="pt-BR"/>
          <w14:ligatures w14:val="none"/>
        </w:rPr>
        <w:t>Configuração Espacial</w:t>
      </w:r>
    </w:p>
    <w:p w14:paraId="53738E43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A residência apresenta configuração de </w:t>
      </w: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2 andares mais subsolo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proporcionando ampla área útil e versatilidade de uso. O subsolo encontra-se em estágio avançado de construção, com toda a infraestrutura básica já implementada, aguardando apenas os acabamentos internos de paredes.</w:t>
      </w:r>
    </w:p>
    <w:p w14:paraId="13256FFE" w14:textId="77777777" w:rsidR="00A04B7B" w:rsidRPr="00A04B7B" w:rsidRDefault="00A04B7B" w:rsidP="00A04B7B">
      <w:pPr>
        <w:spacing w:before="280" w:after="80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666666"/>
          <w:kern w:val="0"/>
          <w:lang w:eastAsia="pt-BR"/>
          <w14:ligatures w14:val="none"/>
        </w:rPr>
        <w:t>Infraestrutura Concluída</w:t>
      </w:r>
    </w:p>
    <w:p w14:paraId="1E4619F9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Toda a infraestrutura principal está </w:t>
      </w: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100% finalizada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incluindo:</w:t>
      </w:r>
    </w:p>
    <w:p w14:paraId="025F2FDD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</w:p>
    <w:p w14:paraId="18BBF2ED" w14:textId="77777777" w:rsidR="00A04B7B" w:rsidRPr="00A04B7B" w:rsidRDefault="00A04B7B" w:rsidP="00A04B7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Garagem completa</w:t>
      </w:r>
    </w:p>
    <w:p w14:paraId="7D632611" w14:textId="77777777" w:rsidR="00A04B7B" w:rsidRPr="00A04B7B" w:rsidRDefault="00A04B7B" w:rsidP="00A04B7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Pavimento térreo</w:t>
      </w:r>
    </w:p>
    <w:p w14:paraId="5FB86551" w14:textId="77777777" w:rsidR="00A04B7B" w:rsidRPr="00A04B7B" w:rsidRDefault="00A04B7B" w:rsidP="00A04B7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Segundo pavimento</w:t>
      </w:r>
    </w:p>
    <w:p w14:paraId="4013BA1B" w14:textId="77777777" w:rsidR="00A04B7B" w:rsidRPr="00A04B7B" w:rsidRDefault="00A04B7B" w:rsidP="00A04B7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Área de piscina</w:t>
      </w:r>
    </w:p>
    <w:p w14:paraId="4FD763F1" w14:textId="77777777" w:rsidR="00A04B7B" w:rsidRPr="00A04B7B" w:rsidRDefault="00A04B7B" w:rsidP="00A04B7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Área de spa/</w:t>
      </w:r>
      <w:proofErr w:type="spellStart"/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wellness</w:t>
      </w:r>
      <w:proofErr w:type="spellEnd"/>
    </w:p>
    <w:p w14:paraId="1521EEFE" w14:textId="77777777" w:rsidR="00A04B7B" w:rsidRPr="00A04B7B" w:rsidRDefault="00A04B7B" w:rsidP="00A04B7B">
      <w:pPr>
        <w:spacing w:before="280" w:after="80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666666"/>
          <w:kern w:val="0"/>
          <w:lang w:eastAsia="pt-BR"/>
          <w14:ligatures w14:val="none"/>
        </w:rPr>
        <w:t>Diferenciais Técnicos Construtivos</w:t>
      </w:r>
    </w:p>
    <w:p w14:paraId="51DA42F7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Lajes Protendidas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 O primeiro e segundo pavimentos foram executados com lajes protendidas, tecnologia que permite vãos maiores e espaços mais amplos, proporcionando maior flexibilidade arquitetônica e sensação de amplitude aos ambientes.</w:t>
      </w:r>
    </w:p>
    <w:p w14:paraId="3D47DC84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8E3852E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lastRenderedPageBreak/>
        <w:t>Preparação para Elevador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: A estrutura já contempla toda a preparação necessária para instalação de elevador, incluindo </w:t>
      </w:r>
      <w:proofErr w:type="spellStart"/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shaft</w:t>
      </w:r>
      <w:proofErr w:type="spellEnd"/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e reforços estruturais, agregando valor e funcionalidade ao imóvel.</w:t>
      </w:r>
    </w:p>
    <w:p w14:paraId="1B78E54B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8012ED7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Sistema de Sustentabilidade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 O projeto inclui sistema completo de captação e reuso de água da chuva, com caixas d'água específicas, demonstrando preocupação ambiental e economia operacional a longo prazo.</w:t>
      </w:r>
    </w:p>
    <w:p w14:paraId="306E9140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CC6FEFF" w14:textId="77777777" w:rsidR="00A04B7B" w:rsidRPr="00A04B7B" w:rsidRDefault="00BF629A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F629A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258AA23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19313FB3" w14:textId="77777777" w:rsidR="00A04B7B" w:rsidRPr="00A04B7B" w:rsidRDefault="00A04B7B" w:rsidP="00A04B7B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434343"/>
          <w:kern w:val="0"/>
          <w:sz w:val="28"/>
          <w:szCs w:val="28"/>
          <w:lang w:eastAsia="pt-BR"/>
          <w14:ligatures w14:val="none"/>
        </w:rPr>
        <w:t>QUALIDADE TÉCNICA E PROFISSIONAL</w:t>
      </w:r>
    </w:p>
    <w:p w14:paraId="11657F4F" w14:textId="77777777" w:rsidR="00A04B7B" w:rsidRPr="00A04B7B" w:rsidRDefault="00A04B7B" w:rsidP="00A04B7B">
      <w:pPr>
        <w:spacing w:before="280" w:after="80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666666"/>
          <w:kern w:val="0"/>
          <w:lang w:eastAsia="pt-BR"/>
          <w14:ligatures w14:val="none"/>
        </w:rPr>
        <w:t>Projeto Arquitetônico</w:t>
      </w:r>
    </w:p>
    <w:p w14:paraId="7DD1C5E6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O projeto foi desenvolvido pelo renomado </w:t>
      </w: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Arquiteto Duda Porto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profissional reconhecido no mercado por projetos residenciais de alto padrão, garantindo qualidade estética e funcional diferenciada.</w:t>
      </w:r>
    </w:p>
    <w:p w14:paraId="73A1FE57" w14:textId="77777777" w:rsidR="00A04B7B" w:rsidRPr="00A04B7B" w:rsidRDefault="00A04B7B" w:rsidP="00A04B7B">
      <w:pPr>
        <w:spacing w:before="280" w:after="80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666666"/>
          <w:kern w:val="0"/>
          <w:lang w:eastAsia="pt-BR"/>
          <w14:ligatures w14:val="none"/>
        </w:rPr>
        <w:t>Execução Construtiva</w:t>
      </w:r>
    </w:p>
    <w:p w14:paraId="28A73E20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A construção foi realizada pela </w:t>
      </w: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Construtora Alcance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empresa com tradição no segmento, assegurando padrões técnicos elevados e qualidade executiva.</w:t>
      </w:r>
    </w:p>
    <w:p w14:paraId="33072878" w14:textId="77777777" w:rsidR="00A04B7B" w:rsidRPr="00A04B7B" w:rsidRDefault="00A04B7B" w:rsidP="00A04B7B">
      <w:pPr>
        <w:spacing w:before="280" w:after="80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666666"/>
          <w:kern w:val="0"/>
          <w:lang w:eastAsia="pt-BR"/>
          <w14:ligatures w14:val="none"/>
        </w:rPr>
        <w:t>Documentação e Organização</w:t>
      </w:r>
    </w:p>
    <w:p w14:paraId="34A84B14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O imóvel possui </w:t>
      </w: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documentação completa e meticulosamente organizada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incluindo:</w:t>
      </w:r>
    </w:p>
    <w:p w14:paraId="3754FCAF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</w:p>
    <w:p w14:paraId="526E84D0" w14:textId="77777777" w:rsidR="00A04B7B" w:rsidRPr="00A04B7B" w:rsidRDefault="00A04B7B" w:rsidP="00A04B7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Plantas arquitetônicas detalhadas</w:t>
      </w:r>
    </w:p>
    <w:p w14:paraId="74EA0516" w14:textId="77777777" w:rsidR="00A04B7B" w:rsidRPr="00A04B7B" w:rsidRDefault="00A04B7B" w:rsidP="00A04B7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Projetos complementares (estrutural, hidráulico, elétrico)</w:t>
      </w:r>
    </w:p>
    <w:p w14:paraId="50D221EA" w14:textId="77777777" w:rsidR="00A04B7B" w:rsidRPr="00A04B7B" w:rsidRDefault="00A04B7B" w:rsidP="00A04B7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Memoriais descritivos</w:t>
      </w:r>
    </w:p>
    <w:p w14:paraId="286BF0B1" w14:textId="77777777" w:rsidR="00A04B7B" w:rsidRPr="00A04B7B" w:rsidRDefault="00A04B7B" w:rsidP="00A04B7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Licenças e aprovações</w:t>
      </w:r>
    </w:p>
    <w:p w14:paraId="4FFD723E" w14:textId="77777777" w:rsidR="00A04B7B" w:rsidRPr="00A04B7B" w:rsidRDefault="00A04B7B" w:rsidP="00A04B7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Histórico construtivo documentado</w:t>
      </w:r>
    </w:p>
    <w:p w14:paraId="49149A5A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7242C4" w14:textId="77777777" w:rsidR="00A04B7B" w:rsidRPr="00A04B7B" w:rsidRDefault="00BF629A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F629A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2E83D9BB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58782B66" w14:textId="77777777" w:rsidR="00A04B7B" w:rsidRPr="00A04B7B" w:rsidRDefault="00A04B7B" w:rsidP="00A04B7B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434343"/>
          <w:kern w:val="0"/>
          <w:sz w:val="28"/>
          <w:szCs w:val="28"/>
          <w:lang w:eastAsia="pt-BR"/>
          <w14:ligatures w14:val="none"/>
        </w:rPr>
        <w:t>SITUAÇÃO FISCAL E LEGAL</w:t>
      </w:r>
    </w:p>
    <w:p w14:paraId="1525CBDD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A propriedade encontra-se em </w:t>
      </w: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perfeita regularidade fiscal e administrativa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</w:t>
      </w:r>
    </w:p>
    <w:p w14:paraId="660A8EA9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</w:p>
    <w:p w14:paraId="3E0FDE22" w14:textId="77777777" w:rsidR="00A04B7B" w:rsidRPr="00A04B7B" w:rsidRDefault="00A04B7B" w:rsidP="00A04B7B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IPTU em dia</w:t>
      </w:r>
    </w:p>
    <w:p w14:paraId="01C9980B" w14:textId="77777777" w:rsidR="00A04B7B" w:rsidRPr="00A04B7B" w:rsidRDefault="00A04B7B" w:rsidP="00A04B7B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Taxas condominiais em dia</w:t>
      </w:r>
    </w:p>
    <w:p w14:paraId="2DDAA1BC" w14:textId="77777777" w:rsidR="00A04B7B" w:rsidRPr="00A04B7B" w:rsidRDefault="00A04B7B" w:rsidP="00A04B7B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Contas de água e energia elétrica regulares</w:t>
      </w:r>
    </w:p>
    <w:p w14:paraId="377B6491" w14:textId="77777777" w:rsidR="00A04B7B" w:rsidRPr="00A04B7B" w:rsidRDefault="00A04B7B" w:rsidP="00A04B7B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Documentação legal completa e organizada</w:t>
      </w:r>
    </w:p>
    <w:p w14:paraId="13CDF328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EF60F42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Esta regularidade elimina pendências e facilita significativamente o processo de transferência de propriedade.</w:t>
      </w:r>
    </w:p>
    <w:p w14:paraId="20B44CFE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FFA62F9" w14:textId="77777777" w:rsidR="00A04B7B" w:rsidRPr="00A04B7B" w:rsidRDefault="00BF629A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F629A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1344ACAF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03B3B4DD" w14:textId="77777777" w:rsidR="00A04B7B" w:rsidRPr="00A04B7B" w:rsidRDefault="00A04B7B" w:rsidP="00A04B7B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434343"/>
          <w:kern w:val="0"/>
          <w:sz w:val="28"/>
          <w:szCs w:val="28"/>
          <w:lang w:eastAsia="pt-BR"/>
          <w14:ligatures w14:val="none"/>
        </w:rPr>
        <w:t>ESTÁGIO ATUAL E POTENCIAL</w:t>
      </w:r>
    </w:p>
    <w:p w14:paraId="202E43ED" w14:textId="77777777" w:rsidR="00A04B7B" w:rsidRPr="00A04B7B" w:rsidRDefault="00A04B7B" w:rsidP="00A04B7B">
      <w:pPr>
        <w:spacing w:before="280" w:after="80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666666"/>
          <w:kern w:val="0"/>
          <w:lang w:eastAsia="pt-BR"/>
          <w14:ligatures w14:val="none"/>
        </w:rPr>
        <w:lastRenderedPageBreak/>
        <w:t>Situação Construtiva</w:t>
      </w:r>
    </w:p>
    <w:p w14:paraId="29F09312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O imóvel encontra-se no estágio de </w:t>
      </w:r>
      <w:proofErr w:type="spellStart"/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pré</w:t>
      </w:r>
      <w:proofErr w:type="spellEnd"/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-acabamentos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, com toda a infraestrutura pesada concluída. A próxima etapa consiste em revestimentos e </w:t>
      </w:r>
      <w:proofErr w:type="gramStart"/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acabamentos finais</w:t>
      </w:r>
      <w:proofErr w:type="gramEnd"/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permitindo ao futuro proprietário:</w:t>
      </w:r>
    </w:p>
    <w:p w14:paraId="0D46E751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</w:p>
    <w:p w14:paraId="7424D6BB" w14:textId="77777777" w:rsidR="00A04B7B" w:rsidRPr="00A04B7B" w:rsidRDefault="00A04B7B" w:rsidP="00A04B7B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Personalização completa dos acabamentos conforme seu gosto</w:t>
      </w:r>
    </w:p>
    <w:p w14:paraId="444EA8A3" w14:textId="77777777" w:rsidR="00A04B7B" w:rsidRPr="00A04B7B" w:rsidRDefault="00A04B7B" w:rsidP="00A04B7B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Controle sobre o padrão de materiais e custos finais</w:t>
      </w:r>
    </w:p>
    <w:p w14:paraId="18A853DA" w14:textId="77777777" w:rsidR="00A04B7B" w:rsidRPr="00A04B7B" w:rsidRDefault="00A04B7B" w:rsidP="00A04B7B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Possibilidade de ocupação em prazo relativamente curto</w:t>
      </w:r>
    </w:p>
    <w:p w14:paraId="0CA5957C" w14:textId="77777777" w:rsidR="00A04B7B" w:rsidRPr="00A04B7B" w:rsidRDefault="00A04B7B" w:rsidP="00A04B7B">
      <w:pPr>
        <w:spacing w:before="280" w:after="80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666666"/>
          <w:kern w:val="0"/>
          <w:lang w:eastAsia="pt-BR"/>
          <w14:ligatures w14:val="none"/>
        </w:rPr>
        <w:t>Oportunidade de Investimento</w:t>
      </w:r>
    </w:p>
    <w:p w14:paraId="47646DDE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Com um investimento total de R$ 10 milhões já realizado, o imóvel representa uma oportunidade de aquisição abaixo do custo de construção, considerando que:</w:t>
      </w:r>
    </w:p>
    <w:p w14:paraId="72D7C3D9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</w:p>
    <w:p w14:paraId="5A8152BE" w14:textId="77777777" w:rsidR="00A04B7B" w:rsidRPr="00A04B7B" w:rsidRDefault="00A04B7B" w:rsidP="00A04B7B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Toda a infraestrutura pesada está concluída</w:t>
      </w:r>
    </w:p>
    <w:p w14:paraId="2E50270E" w14:textId="77777777" w:rsidR="00A04B7B" w:rsidRPr="00A04B7B" w:rsidRDefault="00A04B7B" w:rsidP="00A04B7B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Os custos mais significativos já foram investidos</w:t>
      </w:r>
    </w:p>
    <w:p w14:paraId="53F70A5E" w14:textId="77777777" w:rsidR="00A04B7B" w:rsidRPr="00A04B7B" w:rsidRDefault="00A04B7B" w:rsidP="00A04B7B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O comprador assume um projeto em estágio avançado</w:t>
      </w:r>
    </w:p>
    <w:p w14:paraId="4755A086" w14:textId="77777777" w:rsidR="00A04B7B" w:rsidRPr="00A04B7B" w:rsidRDefault="00A04B7B" w:rsidP="00A04B7B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Existe potencial de valorização com a conclusão dos acabamentos</w:t>
      </w:r>
    </w:p>
    <w:p w14:paraId="3AFC0F7E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2EB344E" w14:textId="77777777" w:rsidR="00A04B7B" w:rsidRPr="00A04B7B" w:rsidRDefault="00BF629A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F629A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4CA16F91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444284E1" w14:textId="77777777" w:rsidR="00A04B7B" w:rsidRPr="00A04B7B" w:rsidRDefault="00A04B7B" w:rsidP="00A04B7B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434343"/>
          <w:kern w:val="0"/>
          <w:sz w:val="28"/>
          <w:szCs w:val="28"/>
          <w:lang w:eastAsia="pt-BR"/>
          <w14:ligatures w14:val="none"/>
        </w:rPr>
        <w:t>DIFERENCIAIS COMPETITIVOS</w:t>
      </w:r>
    </w:p>
    <w:p w14:paraId="46F07ED5" w14:textId="77777777" w:rsidR="00A04B7B" w:rsidRPr="00A04B7B" w:rsidRDefault="00A04B7B" w:rsidP="00A04B7B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Localização Premium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 Terreno avaliado em R$ 5,5 milhões demonstra localização privilegiada</w:t>
      </w:r>
    </w:p>
    <w:p w14:paraId="133E9C14" w14:textId="77777777" w:rsidR="00A04B7B" w:rsidRPr="00A04B7B" w:rsidRDefault="00A04B7B" w:rsidP="00A04B7B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Tecnologia Construtiva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 Lajes protendidas e preparação para elevador</w:t>
      </w:r>
    </w:p>
    <w:p w14:paraId="63F677EA" w14:textId="77777777" w:rsidR="00A04B7B" w:rsidRPr="00A04B7B" w:rsidRDefault="00A04B7B" w:rsidP="00A04B7B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Sustentabilidade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 Sistema de reuso de água da chuva</w:t>
      </w:r>
    </w:p>
    <w:p w14:paraId="0163453F" w14:textId="77777777" w:rsidR="00A04B7B" w:rsidRPr="00A04B7B" w:rsidRDefault="00A04B7B" w:rsidP="00A04B7B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Qualidade Profissional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 Projeto de arquiteto renomado e construtora estabelecida</w:t>
      </w:r>
    </w:p>
    <w:p w14:paraId="58643151" w14:textId="77777777" w:rsidR="00A04B7B" w:rsidRPr="00A04B7B" w:rsidRDefault="00A04B7B" w:rsidP="00A04B7B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Regularidade Total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 Situação fiscal e documental impecável</w:t>
      </w:r>
    </w:p>
    <w:p w14:paraId="16C4C972" w14:textId="77777777" w:rsidR="00A04B7B" w:rsidRPr="00A04B7B" w:rsidRDefault="00A04B7B" w:rsidP="00A04B7B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Flexibilidade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 Possibilidade de personalização dos acabamentos</w:t>
      </w:r>
    </w:p>
    <w:p w14:paraId="1670D144" w14:textId="77777777" w:rsidR="00A04B7B" w:rsidRPr="00A04B7B" w:rsidRDefault="00A04B7B" w:rsidP="00A04B7B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A04B7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Investimento Realizado</w:t>
      </w: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: R$ 10 milhões já investidos na propriedade</w:t>
      </w:r>
    </w:p>
    <w:p w14:paraId="0118CFAF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FE425F8" w14:textId="77777777" w:rsidR="00A04B7B" w:rsidRPr="00A04B7B" w:rsidRDefault="00BF629A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F629A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841FE2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5E917A2D" w14:textId="77777777" w:rsidR="00A04B7B" w:rsidRPr="00A04B7B" w:rsidRDefault="00A04B7B" w:rsidP="00A04B7B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434343"/>
          <w:kern w:val="0"/>
          <w:sz w:val="28"/>
          <w:szCs w:val="28"/>
          <w:lang w:eastAsia="pt-BR"/>
          <w14:ligatures w14:val="none"/>
        </w:rPr>
        <w:t>CONSIDERAÇÕES FINAIS</w:t>
      </w:r>
    </w:p>
    <w:p w14:paraId="0E0908F3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Este imóvel representa uma oportunidade diferenciada no mercado, combinando localização premium, qualidade construtiva, regularidade documental e potencial de personalização. O investimento já realizado de R$ 10 milhões, aliado ao estágio avançado da construção, posiciona esta propriedade como uma excelente oportunidade para investidores ou compradores finais que buscam um imóvel de alto padrão.</w:t>
      </w:r>
    </w:p>
    <w:p w14:paraId="0BA90010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D74189D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04B7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A documentação completa e organizada, somada à regularidade fiscal total, facilita significativamente o processo de aquisição e transferência, eliminando riscos jurídicos e burocráticos comuns em transações imobiliárias.</w:t>
      </w:r>
    </w:p>
    <w:p w14:paraId="19E11EB9" w14:textId="77777777" w:rsidR="00A04B7B" w:rsidRPr="00A04B7B" w:rsidRDefault="00A04B7B" w:rsidP="00A04B7B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8FC32B0" w14:textId="77777777" w:rsidR="00CB37A5" w:rsidRDefault="00CB37A5"/>
    <w:sectPr w:rsidR="00CB3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4D22"/>
    <w:multiLevelType w:val="multilevel"/>
    <w:tmpl w:val="B158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A7230"/>
    <w:multiLevelType w:val="multilevel"/>
    <w:tmpl w:val="DC24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24C7"/>
    <w:multiLevelType w:val="multilevel"/>
    <w:tmpl w:val="39F8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C42E8"/>
    <w:multiLevelType w:val="multilevel"/>
    <w:tmpl w:val="F6C0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16F07"/>
    <w:multiLevelType w:val="multilevel"/>
    <w:tmpl w:val="7DF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A650A"/>
    <w:multiLevelType w:val="multilevel"/>
    <w:tmpl w:val="088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4659">
    <w:abstractNumId w:val="0"/>
  </w:num>
  <w:num w:numId="2" w16cid:durableId="1289703836">
    <w:abstractNumId w:val="3"/>
  </w:num>
  <w:num w:numId="3" w16cid:durableId="391471074">
    <w:abstractNumId w:val="2"/>
  </w:num>
  <w:num w:numId="4" w16cid:durableId="265122101">
    <w:abstractNumId w:val="4"/>
  </w:num>
  <w:num w:numId="5" w16cid:durableId="923756841">
    <w:abstractNumId w:val="5"/>
  </w:num>
  <w:num w:numId="6" w16cid:durableId="144214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7B"/>
    <w:rsid w:val="002B4B2C"/>
    <w:rsid w:val="00935393"/>
    <w:rsid w:val="00A04B7B"/>
    <w:rsid w:val="00A73F2E"/>
    <w:rsid w:val="00BF629A"/>
    <w:rsid w:val="00CB37A5"/>
    <w:rsid w:val="00F26FE5"/>
    <w:rsid w:val="00F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FED6"/>
  <w15:chartTrackingRefBased/>
  <w15:docId w15:val="{DA842E64-6DFB-7E40-B18E-8E9CE21A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4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4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04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4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4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4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4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4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0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04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04B7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4B7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4B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4B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4B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4B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4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4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4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4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4B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4B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4B7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4B7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4B7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4B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Souza</dc:creator>
  <cp:keywords/>
  <dc:description/>
  <cp:lastModifiedBy>Claudio Souza</cp:lastModifiedBy>
  <cp:revision>1</cp:revision>
  <dcterms:created xsi:type="dcterms:W3CDTF">2025-06-30T17:51:00Z</dcterms:created>
  <dcterms:modified xsi:type="dcterms:W3CDTF">2025-06-30T17:51:00Z</dcterms:modified>
</cp:coreProperties>
</file>