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EC18" w14:textId="77777777" w:rsidR="006E555D" w:rsidRDefault="006E555D" w:rsidP="00C15B5F">
      <w:pPr>
        <w:jc w:val="center"/>
        <w:rPr>
          <w:rFonts w:ascii="Courier New" w:hAnsi="Courier New" w:cs="Courier New"/>
          <w:b/>
          <w:lang w:val="pt-BR"/>
        </w:rPr>
      </w:pPr>
      <w:bookmarkStart w:id="0" w:name="OLE_LINK7"/>
    </w:p>
    <w:p w14:paraId="7774871D" w14:textId="194C77BA" w:rsidR="00C15B5F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t>EDITAL DE LEILÃO JUDICIAL DE IMÓVEIS E INTIMAÇÃO</w:t>
      </w:r>
    </w:p>
    <w:p w14:paraId="1BF60E74" w14:textId="77777777" w:rsidR="006E555D" w:rsidRDefault="006E555D" w:rsidP="00C15B5F">
      <w:pPr>
        <w:jc w:val="center"/>
        <w:rPr>
          <w:rFonts w:ascii="Courier New" w:hAnsi="Courier New" w:cs="Courier New"/>
          <w:b/>
          <w:lang w:val="pt-BR"/>
        </w:rPr>
      </w:pPr>
    </w:p>
    <w:p w14:paraId="0FDBE82B" w14:textId="77777777" w:rsidR="00B565D9" w:rsidRPr="00411C29" w:rsidRDefault="00B565D9" w:rsidP="00C15B5F">
      <w:pPr>
        <w:jc w:val="center"/>
        <w:rPr>
          <w:rFonts w:ascii="Courier New" w:hAnsi="Courier New" w:cs="Courier New"/>
          <w:lang w:val="pt-BR"/>
        </w:rPr>
      </w:pPr>
    </w:p>
    <w:p w14:paraId="4C706802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br/>
        <w:t>EDITAL DE 1º E 2º LEILÃO JUDICIAL E DE INTIMAÇÃO DAS PARTES INTERESSADAS</w:t>
      </w:r>
    </w:p>
    <w:p w14:paraId="0F52F3F7" w14:textId="219C62A2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Nos termos do artigo 887 do Código de Processo Civil (CPC), fica(m) intimado(s): O executado: </w:t>
      </w:r>
      <w:r w:rsidR="006A58E9" w:rsidRPr="006A58E9">
        <w:rPr>
          <w:rFonts w:ascii="Courier New" w:hAnsi="Courier New" w:cs="Courier New"/>
          <w:lang w:val="pt-BR"/>
        </w:rPr>
        <w:t>QUASAR ADMINISTRAÇÕES E PARTICIPAÇÕES EIRELI</w:t>
      </w:r>
      <w:r w:rsidRPr="00411C29">
        <w:rPr>
          <w:rFonts w:ascii="Courier New" w:hAnsi="Courier New" w:cs="Courier New"/>
          <w:lang w:val="pt-BR"/>
        </w:rPr>
        <w:t>, inscrito no C</w:t>
      </w:r>
      <w:r w:rsidR="006A58E9">
        <w:rPr>
          <w:rFonts w:ascii="Courier New" w:hAnsi="Courier New" w:cs="Courier New"/>
          <w:lang w:val="pt-BR"/>
        </w:rPr>
        <w:t>N</w:t>
      </w:r>
      <w:r w:rsidRPr="00411C29">
        <w:rPr>
          <w:rFonts w:ascii="Courier New" w:hAnsi="Courier New" w:cs="Courier New"/>
          <w:lang w:val="pt-BR"/>
        </w:rPr>
        <w:t>P</w:t>
      </w:r>
      <w:r w:rsidR="006A58E9">
        <w:rPr>
          <w:rFonts w:ascii="Courier New" w:hAnsi="Courier New" w:cs="Courier New"/>
          <w:lang w:val="pt-BR"/>
        </w:rPr>
        <w:t>J</w:t>
      </w:r>
      <w:r w:rsidRPr="00411C29">
        <w:rPr>
          <w:rFonts w:ascii="Courier New" w:hAnsi="Courier New" w:cs="Courier New"/>
          <w:lang w:val="pt-BR"/>
        </w:rPr>
        <w:t xml:space="preserve"> sob o nº </w:t>
      </w:r>
      <w:r w:rsidR="006A58E9">
        <w:rPr>
          <w:rFonts w:ascii="Courier New" w:hAnsi="Courier New" w:cs="Courier New"/>
          <w:lang w:val="pt-BR"/>
        </w:rPr>
        <w:t>04.208.316/0001-24</w:t>
      </w:r>
      <w:r w:rsidRPr="00411C29">
        <w:rPr>
          <w:rFonts w:ascii="Courier New" w:hAnsi="Courier New" w:cs="Courier New"/>
          <w:lang w:val="pt-BR"/>
        </w:rPr>
        <w:t xml:space="preserve">; os credores hipotecários, fiscais e trabalhistas: Incluindo aqueles inscritos em registros oficiais e quaisquer outros que possam ter interesse no bem, em conformidade com o disposto no art. 908 do CPC; condomínio ou entidade gestora responsável por débitos condominiais eventualmente existentes; </w:t>
      </w:r>
      <w:r w:rsidR="006A58E9">
        <w:rPr>
          <w:rFonts w:ascii="Courier New" w:hAnsi="Courier New" w:cs="Courier New"/>
          <w:lang w:val="pt-BR"/>
        </w:rPr>
        <w:t xml:space="preserve">o </w:t>
      </w:r>
      <w:r w:rsidR="006A58E9" w:rsidRPr="006A58E9">
        <w:rPr>
          <w:rFonts w:ascii="Courier New" w:hAnsi="Courier New" w:cs="Courier New"/>
          <w:lang w:val="pt-BR"/>
        </w:rPr>
        <w:t>MUNICÍPIO DO GUARUJÁ</w:t>
      </w:r>
      <w:r w:rsidRPr="00411C29">
        <w:rPr>
          <w:rFonts w:ascii="Courier New" w:hAnsi="Courier New" w:cs="Courier New"/>
          <w:lang w:val="pt-BR"/>
        </w:rPr>
        <w:t xml:space="preserve">: </w:t>
      </w:r>
      <w:r w:rsidR="006A58E9">
        <w:rPr>
          <w:rFonts w:ascii="Courier New" w:hAnsi="Courier New" w:cs="Courier New"/>
          <w:lang w:val="pt-BR"/>
        </w:rPr>
        <w:t>Devido aos</w:t>
      </w:r>
      <w:r w:rsidRPr="00411C29">
        <w:rPr>
          <w:rFonts w:ascii="Courier New" w:hAnsi="Courier New" w:cs="Courier New"/>
          <w:lang w:val="pt-BR"/>
        </w:rPr>
        <w:t xml:space="preserve"> débitos tributários, conforme previsão no art. 130 do Código Tributário Nacional (CTN); o público em geral com o objetivo de dar ampla publicidade ao ato e garantir a participação de terceiros interessados no certame.</w:t>
      </w:r>
    </w:p>
    <w:p w14:paraId="42A3E3CB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</w:p>
    <w:p w14:paraId="7C65F908" w14:textId="4260F32C" w:rsidR="00C15B5F" w:rsidRPr="00411C29" w:rsidRDefault="00C15B5F" w:rsidP="00C15B5F">
      <w:pPr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Processo nº: </w:t>
      </w:r>
      <w:r w:rsidR="006A58E9" w:rsidRPr="006A58E9">
        <w:rPr>
          <w:rFonts w:ascii="Courier New" w:hAnsi="Courier New" w:cs="Courier New"/>
          <w:lang w:val="pt-BR"/>
        </w:rPr>
        <w:t>0002545-78.2021.8.26.0011</w:t>
      </w:r>
    </w:p>
    <w:p w14:paraId="1620E3DD" w14:textId="77777777" w:rsidR="00C15B5F" w:rsidRPr="00411C29" w:rsidRDefault="00C15B5F" w:rsidP="00C15B5F">
      <w:pPr>
        <w:rPr>
          <w:rFonts w:ascii="Courier New" w:hAnsi="Courier New" w:cs="Courier New"/>
          <w:lang w:val="pt-BR"/>
        </w:rPr>
      </w:pPr>
    </w:p>
    <w:p w14:paraId="6F0FB1D9" w14:textId="45A2D888" w:rsidR="00C15B5F" w:rsidRPr="00411C29" w:rsidRDefault="006A58E9" w:rsidP="00C15B5F">
      <w:pPr>
        <w:jc w:val="both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>A</w:t>
      </w:r>
      <w:r w:rsidR="00C15B5F" w:rsidRPr="00411C29">
        <w:rPr>
          <w:rFonts w:ascii="Courier New" w:hAnsi="Courier New" w:cs="Courier New"/>
          <w:lang w:val="pt-BR"/>
        </w:rPr>
        <w:t xml:space="preserve"> </w:t>
      </w:r>
      <w:r w:rsidR="00C15B5F" w:rsidRPr="00411C29">
        <w:rPr>
          <w:rFonts w:ascii="Courier New" w:hAnsi="Courier New" w:cs="Courier New"/>
          <w:b/>
          <w:bCs/>
          <w:lang w:val="pt-BR"/>
        </w:rPr>
        <w:t>EXM</w:t>
      </w:r>
      <w:r>
        <w:rPr>
          <w:rFonts w:ascii="Courier New" w:hAnsi="Courier New" w:cs="Courier New"/>
          <w:b/>
          <w:bCs/>
          <w:lang w:val="pt-BR"/>
        </w:rPr>
        <w:t>A</w:t>
      </w:r>
      <w:r w:rsidR="00C15B5F" w:rsidRPr="00411C29">
        <w:rPr>
          <w:rFonts w:ascii="Courier New" w:hAnsi="Courier New" w:cs="Courier New"/>
          <w:b/>
          <w:bCs/>
          <w:lang w:val="pt-BR"/>
        </w:rPr>
        <w:t>. SR</w:t>
      </w:r>
      <w:r>
        <w:rPr>
          <w:rFonts w:ascii="Courier New" w:hAnsi="Courier New" w:cs="Courier New"/>
          <w:b/>
          <w:bCs/>
          <w:lang w:val="pt-BR"/>
        </w:rPr>
        <w:t>A</w:t>
      </w:r>
      <w:r w:rsidR="00C15B5F" w:rsidRPr="00411C29">
        <w:rPr>
          <w:rFonts w:ascii="Courier New" w:hAnsi="Courier New" w:cs="Courier New"/>
          <w:b/>
          <w:bCs/>
          <w:lang w:val="pt-BR"/>
        </w:rPr>
        <w:t>. DOUTOR</w:t>
      </w:r>
      <w:r>
        <w:rPr>
          <w:rFonts w:ascii="Courier New" w:hAnsi="Courier New" w:cs="Courier New"/>
          <w:b/>
          <w:bCs/>
          <w:lang w:val="pt-BR"/>
        </w:rPr>
        <w:t>A</w:t>
      </w:r>
      <w:r w:rsidR="00C15B5F" w:rsidRPr="00411C29">
        <w:rPr>
          <w:rFonts w:ascii="Courier New" w:hAnsi="Courier New" w:cs="Courier New"/>
          <w:b/>
          <w:bCs/>
          <w:lang w:val="pt-BR"/>
        </w:rPr>
        <w:t xml:space="preserve"> JU</w:t>
      </w:r>
      <w:r>
        <w:rPr>
          <w:rFonts w:ascii="Courier New" w:hAnsi="Courier New" w:cs="Courier New"/>
          <w:b/>
          <w:bCs/>
          <w:lang w:val="pt-BR"/>
        </w:rPr>
        <w:t>Í</w:t>
      </w:r>
      <w:r w:rsidR="00C15B5F" w:rsidRPr="00411C29">
        <w:rPr>
          <w:rFonts w:ascii="Courier New" w:hAnsi="Courier New" w:cs="Courier New"/>
          <w:b/>
          <w:bCs/>
          <w:lang w:val="pt-BR"/>
        </w:rPr>
        <w:t>Z</w:t>
      </w:r>
      <w:r>
        <w:rPr>
          <w:rFonts w:ascii="Courier New" w:hAnsi="Courier New" w:cs="Courier New"/>
          <w:b/>
          <w:bCs/>
          <w:lang w:val="pt-BR"/>
        </w:rPr>
        <w:t>A</w:t>
      </w:r>
      <w:r w:rsidR="00C15B5F" w:rsidRPr="00411C29">
        <w:rPr>
          <w:rFonts w:ascii="Courier New" w:hAnsi="Courier New" w:cs="Courier New"/>
          <w:b/>
          <w:bCs/>
          <w:lang w:val="pt-BR"/>
        </w:rPr>
        <w:t xml:space="preserve"> DE DIREITO DA </w:t>
      </w:r>
      <w:r w:rsidRPr="006A58E9">
        <w:rPr>
          <w:rFonts w:ascii="Courier New" w:hAnsi="Courier New" w:cs="Courier New"/>
          <w:b/>
          <w:bCs/>
          <w:lang w:val="pt-BR"/>
        </w:rPr>
        <w:t>5ª VARA CÍVEL DO FORO REGIONAL DE PINHEIROS, COMARCA DE SÃO PAULO - SP</w:t>
      </w:r>
      <w:r w:rsidR="00C15B5F" w:rsidRPr="00411C29">
        <w:rPr>
          <w:rFonts w:ascii="Courier New" w:hAnsi="Courier New" w:cs="Courier New"/>
          <w:lang w:val="pt-BR"/>
        </w:rPr>
        <w:t xml:space="preserve">, no uso de suas atribuições legais, </w:t>
      </w:r>
      <w:r w:rsidR="00C15B5F" w:rsidRPr="00411C29">
        <w:rPr>
          <w:rFonts w:ascii="Courier New" w:hAnsi="Courier New" w:cs="Courier New"/>
          <w:b/>
          <w:bCs/>
          <w:lang w:val="pt-BR"/>
        </w:rPr>
        <w:t>em fiel observância ao disposto no Decreto 21.981/32 (recepcionado como Lei Ordinária), Resolução 236/2016 do Conselho Nacional de Justiça (CNJ) e nos artigos 879 a 903 do Código de Processo Civil (CPC)</w:t>
      </w:r>
      <w:r w:rsidR="00C15B5F" w:rsidRPr="00411C29">
        <w:rPr>
          <w:rFonts w:ascii="Courier New" w:hAnsi="Courier New" w:cs="Courier New"/>
          <w:lang w:val="pt-BR"/>
        </w:rPr>
        <w:t xml:space="preserve">, </w:t>
      </w:r>
      <w:r w:rsidR="00C15B5F" w:rsidRPr="00411C29">
        <w:rPr>
          <w:rFonts w:ascii="Courier New" w:hAnsi="Courier New" w:cs="Courier New"/>
          <w:b/>
          <w:bCs/>
          <w:lang w:val="pt-BR"/>
        </w:rPr>
        <w:t xml:space="preserve">Tema nº 1134 do Superior Tribunal de Justiça (STJ), </w:t>
      </w:r>
      <w:r w:rsidR="00C15B5F" w:rsidRPr="00411C29">
        <w:rPr>
          <w:rFonts w:ascii="Courier New" w:hAnsi="Courier New" w:cs="Courier New"/>
          <w:lang w:val="pt-BR"/>
        </w:rPr>
        <w:t>torna público que será realizado LEILÃO PÚBLICO.</w:t>
      </w:r>
    </w:p>
    <w:p w14:paraId="4CF34A5D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</w:p>
    <w:p w14:paraId="4826BB1B" w14:textId="7B3014F8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Leiloeiro Público Oficial: Gustavo Reis, matrícula JUCESP nº 790 na – </w:t>
      </w:r>
      <w:r w:rsidR="006A58E9" w:rsidRPr="001B39A7">
        <w:rPr>
          <w:rFonts w:ascii="Courier New" w:hAnsi="Courier New" w:cs="Courier New"/>
          <w:lang w:val="pt-BR"/>
        </w:rPr>
        <w:t>Rua Amaro Cavalheiro, 347</w:t>
      </w:r>
      <w:r w:rsidR="006A58E9">
        <w:rPr>
          <w:rFonts w:ascii="Courier New" w:hAnsi="Courier New" w:cs="Courier New"/>
          <w:lang w:val="pt-BR"/>
        </w:rPr>
        <w:t xml:space="preserve">, </w:t>
      </w:r>
      <w:r w:rsidR="006A58E9" w:rsidRPr="001B39A7">
        <w:rPr>
          <w:rFonts w:ascii="Courier New" w:hAnsi="Courier New" w:cs="Courier New"/>
          <w:lang w:val="pt-BR"/>
        </w:rPr>
        <w:t>26.º andar. Conjunto 2607</w:t>
      </w:r>
      <w:r w:rsidR="006A58E9">
        <w:rPr>
          <w:rFonts w:ascii="Courier New" w:hAnsi="Courier New" w:cs="Courier New"/>
          <w:lang w:val="pt-BR"/>
        </w:rPr>
        <w:t xml:space="preserve">, </w:t>
      </w:r>
      <w:r w:rsidR="006A58E9" w:rsidRPr="001B39A7">
        <w:rPr>
          <w:rFonts w:ascii="Courier New" w:hAnsi="Courier New" w:cs="Courier New"/>
          <w:lang w:val="pt-BR"/>
        </w:rPr>
        <w:t xml:space="preserve">Edifício </w:t>
      </w:r>
      <w:proofErr w:type="spellStart"/>
      <w:r w:rsidR="006A58E9" w:rsidRPr="001B39A7">
        <w:rPr>
          <w:rFonts w:ascii="Courier New" w:hAnsi="Courier New" w:cs="Courier New"/>
          <w:lang w:val="pt-BR"/>
        </w:rPr>
        <w:t>Thera</w:t>
      </w:r>
      <w:proofErr w:type="spellEnd"/>
      <w:r w:rsidR="006A58E9" w:rsidRPr="001B39A7">
        <w:rPr>
          <w:rFonts w:ascii="Courier New" w:hAnsi="Courier New" w:cs="Courier New"/>
          <w:lang w:val="pt-BR"/>
        </w:rPr>
        <w:t xml:space="preserve"> Faria Lima</w:t>
      </w:r>
      <w:r w:rsidR="006A58E9">
        <w:rPr>
          <w:rFonts w:ascii="Courier New" w:hAnsi="Courier New" w:cs="Courier New"/>
          <w:lang w:val="pt-BR"/>
        </w:rPr>
        <w:t xml:space="preserve">, </w:t>
      </w:r>
      <w:r w:rsidR="006A58E9" w:rsidRPr="001B39A7">
        <w:rPr>
          <w:rFonts w:ascii="Courier New" w:hAnsi="Courier New" w:cs="Courier New"/>
          <w:lang w:val="pt-BR"/>
        </w:rPr>
        <w:t>Pinheiros - São Paulo</w:t>
      </w:r>
      <w:r w:rsidR="006A58E9">
        <w:rPr>
          <w:rFonts w:ascii="Courier New" w:hAnsi="Courier New" w:cs="Courier New"/>
          <w:lang w:val="pt-BR"/>
        </w:rPr>
        <w:t>,</w:t>
      </w:r>
      <w:r w:rsidR="006A58E9" w:rsidRPr="001B39A7">
        <w:rPr>
          <w:rFonts w:ascii="Courier New" w:hAnsi="Courier New" w:cs="Courier New"/>
          <w:lang w:val="pt-BR"/>
        </w:rPr>
        <w:t xml:space="preserve"> Cep: 05424-150</w:t>
      </w:r>
      <w:r w:rsidR="006A58E9" w:rsidRPr="00411C29">
        <w:rPr>
          <w:rFonts w:ascii="Courier New" w:hAnsi="Courier New" w:cs="Courier New"/>
          <w:lang w:val="pt-BR"/>
        </w:rPr>
        <w:t>.</w:t>
      </w:r>
    </w:p>
    <w:p w14:paraId="10E4DC98" w14:textId="77777777" w:rsidR="00C15B5F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I. OBJETO DO LEILÃO</w:t>
      </w:r>
    </w:p>
    <w:p w14:paraId="564AF1E3" w14:textId="77777777" w:rsidR="0019530B" w:rsidRPr="00411C29" w:rsidRDefault="0019530B" w:rsidP="00C15B5F">
      <w:pPr>
        <w:jc w:val="center"/>
        <w:rPr>
          <w:rFonts w:ascii="Courier New" w:hAnsi="Courier New" w:cs="Courier New"/>
          <w:b/>
          <w:lang w:val="pt-BR"/>
        </w:rPr>
      </w:pPr>
    </w:p>
    <w:p w14:paraId="36EF6845" w14:textId="77777777" w:rsidR="00C15B5F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Nos termos do artigo 879 do CPC, será promovida a alienação judicial do imóvel descrito abaixo.</w:t>
      </w:r>
    </w:p>
    <w:p w14:paraId="6C94D5B3" w14:textId="77777777" w:rsidR="00641092" w:rsidRPr="00411C29" w:rsidRDefault="00641092" w:rsidP="00C15B5F">
      <w:pPr>
        <w:jc w:val="both"/>
        <w:rPr>
          <w:rFonts w:ascii="Courier New" w:hAnsi="Courier New" w:cs="Courier New"/>
          <w:lang w:val="pt-BR"/>
        </w:rPr>
      </w:pPr>
    </w:p>
    <w:p w14:paraId="197FE99F" w14:textId="63FDFF6B" w:rsidR="00C15B5F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Descrição: </w:t>
      </w:r>
      <w:r w:rsidR="006A58E9" w:rsidRPr="006A58E9">
        <w:rPr>
          <w:rFonts w:ascii="Courier New" w:hAnsi="Courier New" w:cs="Courier New"/>
          <w:lang w:val="pt-BR"/>
        </w:rPr>
        <w:t xml:space="preserve">Lote nº 09 da Quadra nº 43, no Jardim Acapulco, nesta cidade, município e comarca de Guarujá, medindo 20,00 metros de frente para a Rua 23, por 50,00 metros da frente aos fundos de ambos os lados, tendo nos fundos a mesma medida da frente, encerrando a </w:t>
      </w:r>
      <w:r w:rsidR="006A58E9" w:rsidRPr="006A58E9">
        <w:rPr>
          <w:rFonts w:ascii="Courier New" w:hAnsi="Courier New" w:cs="Courier New"/>
          <w:lang w:val="pt-BR"/>
        </w:rPr>
        <w:lastRenderedPageBreak/>
        <w:t>área total de 1.000,00 metros quadrados, confrontando pelo lado direito de quem da referida rua olha para o terreno, com o lote 08, pelo lado esquerdo com o lote 10 e nos fundos com o lote 19. Imóvel este sujeito as condições restritivas impostas pelos loteadores, por ocasião do registro do Loteamento. C</w:t>
      </w:r>
      <w:r w:rsidR="00350691">
        <w:rPr>
          <w:rFonts w:ascii="Courier New" w:hAnsi="Courier New" w:cs="Courier New"/>
          <w:lang w:val="pt-BR"/>
        </w:rPr>
        <w:t>adastrado pela Prefeitura Municipal de Guarujá, sob</w:t>
      </w:r>
      <w:r w:rsidR="006A58E9" w:rsidRPr="006A58E9">
        <w:rPr>
          <w:rFonts w:ascii="Courier New" w:hAnsi="Courier New" w:cs="Courier New"/>
          <w:lang w:val="pt-BR"/>
        </w:rPr>
        <w:t xml:space="preserve"> nº 3-0789-009-000. Matrícula nº 49.857 do Cartório de Registro de Imóveis de Guarujá/SP. Conforme laudo de avaliação (fls. 142/182 e 190/193), referido terreno faz parte do atual nº 11 da rua 23 ou Paulo Pinheiro Xavier, - Guarujá – SP e trata-se de um terreno em que estão construídas parte da garagem e as instalações de serviço da casa que está edificada no terreno ao lado. A edificação de serviço é térrea e a parte da garagem é assobradada e solidária à casa principal.</w:t>
      </w:r>
      <w:r w:rsidR="0068673B">
        <w:rPr>
          <w:rFonts w:ascii="Courier New" w:hAnsi="Courier New" w:cs="Courier New"/>
          <w:lang w:val="pt-BR"/>
        </w:rPr>
        <w:t xml:space="preserve"> </w:t>
      </w:r>
      <w:r w:rsidR="0068673B" w:rsidRPr="0068673B">
        <w:rPr>
          <w:rFonts w:ascii="Courier New" w:hAnsi="Courier New" w:cs="Courier New"/>
          <w:lang w:val="pt-BR"/>
        </w:rPr>
        <w:t>Eventuais regularizações registrais e cadastrais serão de responsabilidade do Arrematante.</w:t>
      </w:r>
    </w:p>
    <w:p w14:paraId="1CED9D2E" w14:textId="77777777" w:rsidR="006A58E9" w:rsidRDefault="006A58E9" w:rsidP="00C15B5F">
      <w:pPr>
        <w:jc w:val="both"/>
        <w:rPr>
          <w:rFonts w:ascii="Courier New" w:hAnsi="Courier New" w:cs="Courier New"/>
          <w:lang w:val="pt-BR"/>
        </w:rPr>
      </w:pPr>
    </w:p>
    <w:p w14:paraId="4B6D5817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Av.02/49.857</w:t>
      </w:r>
      <w:r w:rsidRPr="006A58E9">
        <w:rPr>
          <w:rFonts w:ascii="Courier New" w:hAnsi="Courier New" w:cs="Courier New"/>
          <w:lang w:val="pt-BR"/>
        </w:rPr>
        <w:t xml:space="preserve"> – A Rua 23 é atualmente denominada Rua Paulo Pinheiro Xavier.</w:t>
      </w:r>
    </w:p>
    <w:p w14:paraId="3CD94C36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Av.11/49.857</w:t>
      </w:r>
      <w:r w:rsidRPr="006A58E9">
        <w:rPr>
          <w:rFonts w:ascii="Courier New" w:hAnsi="Courier New" w:cs="Courier New"/>
          <w:lang w:val="pt-BR"/>
        </w:rPr>
        <w:t xml:space="preserve"> </w:t>
      </w:r>
      <w:r w:rsidRPr="006A58E9">
        <w:rPr>
          <w:rFonts w:ascii="Courier New" w:hAnsi="Courier New" w:cs="Courier New"/>
          <w:b/>
          <w:bCs/>
          <w:lang w:val="pt-BR"/>
        </w:rPr>
        <w:t>– AVERBAÇÃO PREMONITÓRIA</w:t>
      </w:r>
      <w:r w:rsidRPr="006A58E9">
        <w:rPr>
          <w:rFonts w:ascii="Courier New" w:hAnsi="Courier New" w:cs="Courier New"/>
          <w:lang w:val="pt-BR"/>
        </w:rPr>
        <w:t xml:space="preserve"> – Consta que foi distribuída a ação de Execução de Título Extrajudicial, processo nº 583.00.2012.156102-6, perante o 5º Ofício Cível do Foro Central de São Paulo, que o Banco Pine S/A promove em face de Quasar Administrações e Participações Ltda.</w:t>
      </w:r>
    </w:p>
    <w:p w14:paraId="774D95FF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Av.12/49.857</w:t>
      </w:r>
      <w:r w:rsidRPr="006A58E9">
        <w:rPr>
          <w:rFonts w:ascii="Courier New" w:hAnsi="Courier New" w:cs="Courier New"/>
          <w:lang w:val="pt-BR"/>
        </w:rPr>
        <w:t xml:space="preserve"> – Consta que foi distribuída a ação de Execução de Título Extrajudicial, processo nº 583.00.2012.156101-3, perante a 34ª Vara Cível do Foro Central de São Paulo, que o Banco Pine S/A promove em face de Quasar Administrações e Participações Ltda.</w:t>
      </w:r>
    </w:p>
    <w:p w14:paraId="7680446E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R.13/49.857 – PENHORA</w:t>
      </w:r>
      <w:r w:rsidRPr="006A58E9">
        <w:rPr>
          <w:rFonts w:ascii="Courier New" w:hAnsi="Courier New" w:cs="Courier New"/>
          <w:lang w:val="pt-BR"/>
        </w:rPr>
        <w:t xml:space="preserve"> – Penhora do imóvel nos autos do processo nº 0156102-27.2012.8.26.0100 – 5ª Vara Cível do Foro Central, movida por </w:t>
      </w:r>
      <w:proofErr w:type="spellStart"/>
      <w:r w:rsidRPr="006A58E9">
        <w:rPr>
          <w:rFonts w:ascii="Courier New" w:hAnsi="Courier New" w:cs="Courier New"/>
          <w:lang w:val="pt-BR"/>
        </w:rPr>
        <w:t>Blackwood</w:t>
      </w:r>
      <w:proofErr w:type="spellEnd"/>
      <w:r w:rsidRPr="006A58E9">
        <w:rPr>
          <w:rFonts w:ascii="Courier New" w:hAnsi="Courier New" w:cs="Courier New"/>
          <w:lang w:val="pt-BR"/>
        </w:rPr>
        <w:t xml:space="preserve"> Investimentos Ltda em face de Quasar Administrações e Participações Ltda.</w:t>
      </w:r>
    </w:p>
    <w:p w14:paraId="31CE2646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Av.15/49.857 – INDISPONIBILIDADE</w:t>
      </w:r>
      <w:r w:rsidRPr="006A58E9">
        <w:rPr>
          <w:rFonts w:ascii="Courier New" w:hAnsi="Courier New" w:cs="Courier New"/>
          <w:lang w:val="pt-BR"/>
        </w:rPr>
        <w:t xml:space="preserve"> – Consta que o patrimônio pertencente a Quasar Administrações e Participações </w:t>
      </w:r>
      <w:proofErr w:type="spellStart"/>
      <w:r w:rsidRPr="006A58E9">
        <w:rPr>
          <w:rFonts w:ascii="Courier New" w:hAnsi="Courier New" w:cs="Courier New"/>
          <w:lang w:val="pt-BR"/>
        </w:rPr>
        <w:t>Eireli</w:t>
      </w:r>
      <w:proofErr w:type="spellEnd"/>
      <w:r w:rsidRPr="006A58E9">
        <w:rPr>
          <w:rFonts w:ascii="Courier New" w:hAnsi="Courier New" w:cs="Courier New"/>
          <w:lang w:val="pt-BR"/>
        </w:rPr>
        <w:t xml:space="preserve"> foi atingido pela indisponibilidade de bens, conforme registro nº 10.180, no livro de Comunicação de Indisponibilidade de Bens.</w:t>
      </w:r>
    </w:p>
    <w:p w14:paraId="4C9F1E13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Av.19/49.857 – PENHORA</w:t>
      </w:r>
      <w:r w:rsidRPr="006A58E9">
        <w:rPr>
          <w:rFonts w:ascii="Courier New" w:hAnsi="Courier New" w:cs="Courier New"/>
          <w:lang w:val="pt-BR"/>
        </w:rPr>
        <w:t xml:space="preserve"> – Penhora do imóvel nos autos do processo nº 0138335-73.2012.8.26.0100 – 30ª Vara Cível do Foro Central, movida por Refinaria de Petróleos de Manguinhos S/A – Em Recuperação Judicial em face de Quasar Administrações e Participações Ltda.</w:t>
      </w:r>
    </w:p>
    <w:p w14:paraId="20B71A8D" w14:textId="0F51A628" w:rsid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Av.20/49.857 – RESTRIÇÕES CONVENCIONAIS URBANÍSTICAS</w:t>
      </w:r>
      <w:r w:rsidRPr="006A58E9">
        <w:rPr>
          <w:rFonts w:ascii="Courier New" w:hAnsi="Courier New" w:cs="Courier New"/>
          <w:lang w:val="pt-BR"/>
        </w:rPr>
        <w:t xml:space="preserve"> – Consta que do contrato padrão, entranhado no processo do registro do Loteamento Jardim Acapulco, constam restrições urbanísticas impostas pelos loteadores.</w:t>
      </w:r>
    </w:p>
    <w:p w14:paraId="2D40ECBB" w14:textId="0D707B37" w:rsidR="00454395" w:rsidRDefault="00454395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lastRenderedPageBreak/>
        <w:t>Av.</w:t>
      </w:r>
      <w:r>
        <w:rPr>
          <w:rFonts w:ascii="Courier New" w:hAnsi="Courier New" w:cs="Courier New"/>
          <w:b/>
          <w:bCs/>
          <w:lang w:val="pt-BR"/>
        </w:rPr>
        <w:t>2</w:t>
      </w:r>
      <w:r w:rsidRPr="006A58E9">
        <w:rPr>
          <w:rFonts w:ascii="Courier New" w:hAnsi="Courier New" w:cs="Courier New"/>
          <w:b/>
          <w:bCs/>
          <w:lang w:val="pt-BR"/>
        </w:rPr>
        <w:t>1/49.857 – PENHORA</w:t>
      </w:r>
      <w:r w:rsidRPr="006A58E9">
        <w:rPr>
          <w:rFonts w:ascii="Courier New" w:hAnsi="Courier New" w:cs="Courier New"/>
          <w:lang w:val="pt-BR"/>
        </w:rPr>
        <w:t xml:space="preserve"> – Penhora do imóvel nos autos do processo nº </w:t>
      </w:r>
      <w:r w:rsidRPr="00454395">
        <w:rPr>
          <w:rFonts w:ascii="Courier New" w:hAnsi="Courier New" w:cs="Courier New"/>
          <w:lang w:val="pt-BR"/>
        </w:rPr>
        <w:t>0002545-78.2021.8.26.0011</w:t>
      </w:r>
      <w:r w:rsidRPr="006A58E9">
        <w:rPr>
          <w:rFonts w:ascii="Courier New" w:hAnsi="Courier New" w:cs="Courier New"/>
          <w:lang w:val="pt-BR"/>
        </w:rPr>
        <w:t xml:space="preserve"> – </w:t>
      </w:r>
      <w:r>
        <w:rPr>
          <w:rFonts w:ascii="Courier New" w:hAnsi="Courier New" w:cs="Courier New"/>
          <w:lang w:val="pt-BR"/>
        </w:rPr>
        <w:t>5</w:t>
      </w:r>
      <w:r w:rsidRPr="006A58E9">
        <w:rPr>
          <w:rFonts w:ascii="Courier New" w:hAnsi="Courier New" w:cs="Courier New"/>
          <w:lang w:val="pt-BR"/>
        </w:rPr>
        <w:t xml:space="preserve">ª Vara Cível do Foro </w:t>
      </w:r>
      <w:r>
        <w:rPr>
          <w:rFonts w:ascii="Courier New" w:hAnsi="Courier New" w:cs="Courier New"/>
          <w:lang w:val="pt-BR"/>
        </w:rPr>
        <w:t>Regional de Pinheiros</w:t>
      </w:r>
      <w:r w:rsidRPr="006A58E9">
        <w:rPr>
          <w:rFonts w:ascii="Courier New" w:hAnsi="Courier New" w:cs="Courier New"/>
          <w:lang w:val="pt-BR"/>
        </w:rPr>
        <w:t xml:space="preserve">, movida por </w:t>
      </w:r>
      <w:r w:rsidRPr="00454395">
        <w:rPr>
          <w:rFonts w:ascii="Courier New" w:hAnsi="Courier New" w:cs="Courier New"/>
          <w:lang w:val="pt-BR"/>
        </w:rPr>
        <w:t xml:space="preserve">Administradora Jardim Acapulco </w:t>
      </w:r>
      <w:r w:rsidR="00352D61">
        <w:rPr>
          <w:rFonts w:ascii="Courier New" w:hAnsi="Courier New" w:cs="Courier New"/>
          <w:lang w:val="pt-BR"/>
        </w:rPr>
        <w:t xml:space="preserve">Ltda </w:t>
      </w:r>
      <w:r w:rsidRPr="006A58E9">
        <w:rPr>
          <w:rFonts w:ascii="Courier New" w:hAnsi="Courier New" w:cs="Courier New"/>
          <w:lang w:val="pt-BR"/>
        </w:rPr>
        <w:t>em face de Quasar Administrações e Participações Ltda.</w:t>
      </w:r>
    </w:p>
    <w:p w14:paraId="6C18CE7D" w14:textId="77777777" w:rsidR="00641092" w:rsidRDefault="00641092" w:rsidP="006A58E9">
      <w:pPr>
        <w:jc w:val="both"/>
        <w:rPr>
          <w:rFonts w:ascii="Courier New" w:hAnsi="Courier New" w:cs="Courier New"/>
          <w:lang w:val="pt-BR"/>
        </w:rPr>
      </w:pPr>
    </w:p>
    <w:p w14:paraId="61A7CA7B" w14:textId="3E430051" w:rsidR="006A58E9" w:rsidRDefault="00091EB2" w:rsidP="006A58E9">
      <w:pPr>
        <w:jc w:val="both"/>
        <w:rPr>
          <w:rFonts w:ascii="Courier New" w:hAnsi="Courier New" w:cs="Courier New"/>
          <w:lang w:val="pt-BR"/>
        </w:rPr>
      </w:pPr>
      <w:r w:rsidRPr="00091EB2">
        <w:rPr>
          <w:rFonts w:ascii="Courier New" w:hAnsi="Courier New" w:cs="Courier New"/>
          <w:b/>
          <w:bCs/>
          <w:lang w:val="pt-BR"/>
        </w:rPr>
        <w:t>Valor de avaliação</w:t>
      </w:r>
      <w:r w:rsidRPr="00091EB2">
        <w:rPr>
          <w:rFonts w:ascii="Courier New" w:hAnsi="Courier New" w:cs="Courier New"/>
          <w:lang w:val="pt-BR"/>
        </w:rPr>
        <w:t xml:space="preserve">: R$ </w:t>
      </w:r>
      <w:r w:rsidR="003B63CF" w:rsidRPr="003B63CF">
        <w:rPr>
          <w:rFonts w:ascii="Courier New" w:hAnsi="Courier New" w:cs="Courier New"/>
          <w:lang w:val="pt-BR"/>
        </w:rPr>
        <w:t xml:space="preserve">1.135.753,32 </w:t>
      </w:r>
      <w:r w:rsidRPr="00091EB2">
        <w:rPr>
          <w:rFonts w:ascii="Courier New" w:hAnsi="Courier New" w:cs="Courier New"/>
          <w:lang w:val="pt-BR"/>
        </w:rPr>
        <w:t>(</w:t>
      </w:r>
      <w:r w:rsidR="003B63CF">
        <w:rPr>
          <w:rFonts w:ascii="Courier New" w:hAnsi="Courier New" w:cs="Courier New"/>
          <w:lang w:val="pt-BR"/>
        </w:rPr>
        <w:t xml:space="preserve">um milhão, cento e trinta e cinco </w:t>
      </w:r>
      <w:r w:rsidRPr="00091EB2">
        <w:rPr>
          <w:rFonts w:ascii="Courier New" w:hAnsi="Courier New" w:cs="Courier New"/>
          <w:lang w:val="pt-BR"/>
        </w:rPr>
        <w:t xml:space="preserve">mil, </w:t>
      </w:r>
      <w:r w:rsidR="003B63CF">
        <w:rPr>
          <w:rFonts w:ascii="Courier New" w:hAnsi="Courier New" w:cs="Courier New"/>
          <w:lang w:val="pt-BR"/>
        </w:rPr>
        <w:t xml:space="preserve">setecentos </w:t>
      </w:r>
      <w:r w:rsidRPr="00091EB2">
        <w:rPr>
          <w:rFonts w:ascii="Courier New" w:hAnsi="Courier New" w:cs="Courier New"/>
          <w:lang w:val="pt-BR"/>
        </w:rPr>
        <w:t xml:space="preserve">e cinquenta e </w:t>
      </w:r>
      <w:r w:rsidR="003B63CF">
        <w:rPr>
          <w:rFonts w:ascii="Courier New" w:hAnsi="Courier New" w:cs="Courier New"/>
          <w:lang w:val="pt-BR"/>
        </w:rPr>
        <w:t xml:space="preserve">três </w:t>
      </w:r>
      <w:r w:rsidRPr="00091EB2">
        <w:rPr>
          <w:rFonts w:ascii="Courier New" w:hAnsi="Courier New" w:cs="Courier New"/>
          <w:lang w:val="pt-BR"/>
        </w:rPr>
        <w:t xml:space="preserve">reais e </w:t>
      </w:r>
      <w:r w:rsidR="003B63CF">
        <w:rPr>
          <w:rFonts w:ascii="Courier New" w:hAnsi="Courier New" w:cs="Courier New"/>
          <w:lang w:val="pt-BR"/>
        </w:rPr>
        <w:t xml:space="preserve">trinta e dois </w:t>
      </w:r>
      <w:r w:rsidRPr="00091EB2">
        <w:rPr>
          <w:rFonts w:ascii="Courier New" w:hAnsi="Courier New" w:cs="Courier New"/>
          <w:lang w:val="pt-BR"/>
        </w:rPr>
        <w:t xml:space="preserve">centavos) para </w:t>
      </w:r>
      <w:r w:rsidR="003B63CF">
        <w:rPr>
          <w:rFonts w:ascii="Courier New" w:hAnsi="Courier New" w:cs="Courier New"/>
          <w:lang w:val="pt-BR"/>
        </w:rPr>
        <w:t>setembro</w:t>
      </w:r>
      <w:r w:rsidRPr="00091EB2">
        <w:rPr>
          <w:rFonts w:ascii="Courier New" w:hAnsi="Courier New" w:cs="Courier New"/>
          <w:lang w:val="pt-BR"/>
        </w:rPr>
        <w:t xml:space="preserve"> de 202</w:t>
      </w:r>
      <w:r w:rsidR="003B63CF">
        <w:rPr>
          <w:rFonts w:ascii="Courier New" w:hAnsi="Courier New" w:cs="Courier New"/>
          <w:lang w:val="pt-BR"/>
        </w:rPr>
        <w:t>2</w:t>
      </w:r>
      <w:r w:rsidRPr="00091EB2">
        <w:rPr>
          <w:rFonts w:ascii="Courier New" w:hAnsi="Courier New" w:cs="Courier New"/>
          <w:lang w:val="pt-BR"/>
        </w:rPr>
        <w:t>.</w:t>
      </w:r>
    </w:p>
    <w:p w14:paraId="6A17B816" w14:textId="77777777" w:rsidR="00091EB2" w:rsidRDefault="00091EB2" w:rsidP="006A58E9">
      <w:pPr>
        <w:jc w:val="both"/>
        <w:rPr>
          <w:rFonts w:ascii="Courier New" w:hAnsi="Courier New" w:cs="Courier New"/>
          <w:lang w:val="pt-BR"/>
        </w:rPr>
      </w:pPr>
    </w:p>
    <w:p w14:paraId="6F610AA2" w14:textId="39C96F54" w:rsidR="00091EB2" w:rsidRDefault="00091EB2" w:rsidP="006A58E9">
      <w:pPr>
        <w:jc w:val="both"/>
        <w:rPr>
          <w:rFonts w:ascii="Courier New" w:hAnsi="Courier New" w:cs="Courier New"/>
          <w:lang w:val="pt-BR"/>
        </w:rPr>
      </w:pPr>
      <w:r w:rsidRPr="00091EB2">
        <w:rPr>
          <w:rFonts w:ascii="Courier New" w:hAnsi="Courier New" w:cs="Courier New"/>
          <w:b/>
          <w:bCs/>
          <w:lang w:val="pt-BR"/>
        </w:rPr>
        <w:t>Valor atualizado da avaliação</w:t>
      </w:r>
      <w:r w:rsidRPr="00091EB2">
        <w:rPr>
          <w:rFonts w:ascii="Courier New" w:hAnsi="Courier New" w:cs="Courier New"/>
          <w:lang w:val="pt-BR"/>
        </w:rPr>
        <w:t xml:space="preserve">: R$ </w:t>
      </w:r>
      <w:r w:rsidR="003B63CF" w:rsidRPr="003B63CF">
        <w:rPr>
          <w:rFonts w:ascii="Courier New" w:hAnsi="Courier New" w:cs="Courier New"/>
          <w:lang w:val="pt-BR"/>
        </w:rPr>
        <w:t xml:space="preserve">1.274.731,65 </w:t>
      </w:r>
      <w:r w:rsidRPr="00091EB2">
        <w:rPr>
          <w:rFonts w:ascii="Courier New" w:hAnsi="Courier New" w:cs="Courier New"/>
          <w:lang w:val="pt-BR"/>
        </w:rPr>
        <w:t>(</w:t>
      </w:r>
      <w:r w:rsidR="003B63CF">
        <w:rPr>
          <w:rFonts w:ascii="Courier New" w:hAnsi="Courier New" w:cs="Courier New"/>
          <w:lang w:val="pt-BR"/>
        </w:rPr>
        <w:t xml:space="preserve">um milhão, duzentos </w:t>
      </w:r>
      <w:r w:rsidRPr="00091EB2">
        <w:rPr>
          <w:rFonts w:ascii="Courier New" w:hAnsi="Courier New" w:cs="Courier New"/>
          <w:lang w:val="pt-BR"/>
        </w:rPr>
        <w:t xml:space="preserve">e setenta </w:t>
      </w:r>
      <w:r w:rsidR="003B63CF">
        <w:rPr>
          <w:rFonts w:ascii="Courier New" w:hAnsi="Courier New" w:cs="Courier New"/>
          <w:lang w:val="pt-BR"/>
        </w:rPr>
        <w:t xml:space="preserve">e quatro </w:t>
      </w:r>
      <w:r w:rsidRPr="00091EB2">
        <w:rPr>
          <w:rFonts w:ascii="Courier New" w:hAnsi="Courier New" w:cs="Courier New"/>
          <w:lang w:val="pt-BR"/>
        </w:rPr>
        <w:t xml:space="preserve">mil, </w:t>
      </w:r>
      <w:r w:rsidR="003B63CF">
        <w:rPr>
          <w:rFonts w:ascii="Courier New" w:hAnsi="Courier New" w:cs="Courier New"/>
          <w:lang w:val="pt-BR"/>
        </w:rPr>
        <w:t xml:space="preserve">setecentos e trinta e um </w:t>
      </w:r>
      <w:r w:rsidRPr="00091EB2">
        <w:rPr>
          <w:rFonts w:ascii="Courier New" w:hAnsi="Courier New" w:cs="Courier New"/>
          <w:lang w:val="pt-BR"/>
        </w:rPr>
        <w:t xml:space="preserve">reais e </w:t>
      </w:r>
      <w:r w:rsidR="003B63CF">
        <w:rPr>
          <w:rFonts w:ascii="Courier New" w:hAnsi="Courier New" w:cs="Courier New"/>
          <w:lang w:val="pt-BR"/>
        </w:rPr>
        <w:t xml:space="preserve">sessenta e cinco </w:t>
      </w:r>
      <w:r w:rsidRPr="00091EB2">
        <w:rPr>
          <w:rFonts w:ascii="Courier New" w:hAnsi="Courier New" w:cs="Courier New"/>
          <w:lang w:val="pt-BR"/>
        </w:rPr>
        <w:t xml:space="preserve">centavos) para </w:t>
      </w:r>
      <w:r w:rsidR="003B63CF">
        <w:rPr>
          <w:rFonts w:ascii="Courier New" w:hAnsi="Courier New" w:cs="Courier New"/>
          <w:lang w:val="pt-BR"/>
        </w:rPr>
        <w:t>abril</w:t>
      </w:r>
      <w:r w:rsidRPr="00091EB2">
        <w:rPr>
          <w:rFonts w:ascii="Courier New" w:hAnsi="Courier New" w:cs="Courier New"/>
          <w:lang w:val="pt-BR"/>
        </w:rPr>
        <w:t xml:space="preserve"> de 202</w:t>
      </w:r>
      <w:r w:rsidR="003B63CF">
        <w:rPr>
          <w:rFonts w:ascii="Courier New" w:hAnsi="Courier New" w:cs="Courier New"/>
          <w:lang w:val="pt-BR"/>
        </w:rPr>
        <w:t>5</w:t>
      </w:r>
      <w:r w:rsidRPr="00091EB2">
        <w:rPr>
          <w:rFonts w:ascii="Courier New" w:hAnsi="Courier New" w:cs="Courier New"/>
          <w:lang w:val="pt-BR"/>
        </w:rPr>
        <w:t>.</w:t>
      </w:r>
    </w:p>
    <w:p w14:paraId="664A451D" w14:textId="77777777" w:rsidR="00091EB2" w:rsidRDefault="00091EB2" w:rsidP="006A58E9">
      <w:pPr>
        <w:jc w:val="both"/>
        <w:rPr>
          <w:rFonts w:ascii="Courier New" w:hAnsi="Courier New" w:cs="Courier New"/>
          <w:lang w:val="pt-BR"/>
        </w:rPr>
      </w:pPr>
    </w:p>
    <w:p w14:paraId="275D9AF8" w14:textId="373E44F8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>Débitos de IPTU 202</w:t>
      </w:r>
      <w:r w:rsidR="005867B9">
        <w:rPr>
          <w:rFonts w:ascii="Courier New" w:hAnsi="Courier New" w:cs="Courier New"/>
          <w:b/>
          <w:bCs/>
          <w:lang w:val="pt-BR"/>
        </w:rPr>
        <w:t>5</w:t>
      </w:r>
      <w:r w:rsidRPr="006A58E9">
        <w:rPr>
          <w:rFonts w:ascii="Courier New" w:hAnsi="Courier New" w:cs="Courier New"/>
          <w:b/>
          <w:bCs/>
          <w:lang w:val="pt-BR"/>
        </w:rPr>
        <w:t xml:space="preserve">: </w:t>
      </w:r>
      <w:r w:rsidRPr="005867B9">
        <w:rPr>
          <w:rFonts w:ascii="Courier New" w:hAnsi="Courier New" w:cs="Courier New"/>
          <w:b/>
          <w:bCs/>
          <w:lang w:val="pt-BR"/>
        </w:rPr>
        <w:t xml:space="preserve">R$ </w:t>
      </w:r>
      <w:r w:rsidR="0011333E" w:rsidRPr="005867B9">
        <w:rPr>
          <w:rFonts w:ascii="Courier New" w:hAnsi="Courier New" w:cs="Courier New"/>
          <w:b/>
          <w:bCs/>
          <w:lang w:val="pt-BR"/>
        </w:rPr>
        <w:t>22.240,52</w:t>
      </w:r>
      <w:r w:rsidRPr="006A58E9">
        <w:rPr>
          <w:rFonts w:ascii="Courier New" w:hAnsi="Courier New" w:cs="Courier New"/>
          <w:lang w:val="pt-BR"/>
        </w:rPr>
        <w:t xml:space="preserve"> (vinte e </w:t>
      </w:r>
      <w:r w:rsidR="0011333E">
        <w:rPr>
          <w:rFonts w:ascii="Courier New" w:hAnsi="Courier New" w:cs="Courier New"/>
          <w:lang w:val="pt-BR"/>
        </w:rPr>
        <w:t>dois</w:t>
      </w:r>
      <w:r w:rsidRPr="006A58E9">
        <w:rPr>
          <w:rFonts w:ascii="Courier New" w:hAnsi="Courier New" w:cs="Courier New"/>
          <w:lang w:val="pt-BR"/>
        </w:rPr>
        <w:t xml:space="preserve"> mil, </w:t>
      </w:r>
      <w:r w:rsidR="0011333E">
        <w:rPr>
          <w:rFonts w:ascii="Courier New" w:hAnsi="Courier New" w:cs="Courier New"/>
          <w:lang w:val="pt-BR"/>
        </w:rPr>
        <w:t xml:space="preserve">duzentos </w:t>
      </w:r>
      <w:r w:rsidRPr="006A58E9">
        <w:rPr>
          <w:rFonts w:ascii="Courier New" w:hAnsi="Courier New" w:cs="Courier New"/>
          <w:lang w:val="pt-BR"/>
        </w:rPr>
        <w:t xml:space="preserve">e quarenta reais e </w:t>
      </w:r>
      <w:r w:rsidR="0011333E">
        <w:rPr>
          <w:rFonts w:ascii="Courier New" w:hAnsi="Courier New" w:cs="Courier New"/>
          <w:lang w:val="pt-BR"/>
        </w:rPr>
        <w:t xml:space="preserve">cinquenta </w:t>
      </w:r>
      <w:r w:rsidRPr="006A58E9">
        <w:rPr>
          <w:rFonts w:ascii="Courier New" w:hAnsi="Courier New" w:cs="Courier New"/>
          <w:lang w:val="pt-BR"/>
        </w:rPr>
        <w:t xml:space="preserve">e dois centavos) até </w:t>
      </w:r>
      <w:r w:rsidR="0011333E">
        <w:rPr>
          <w:rFonts w:ascii="Courier New" w:hAnsi="Courier New" w:cs="Courier New"/>
          <w:lang w:val="pt-BR"/>
        </w:rPr>
        <w:t>29</w:t>
      </w:r>
      <w:r w:rsidRPr="006A58E9">
        <w:rPr>
          <w:rFonts w:ascii="Courier New" w:hAnsi="Courier New" w:cs="Courier New"/>
          <w:lang w:val="pt-BR"/>
        </w:rPr>
        <w:t xml:space="preserve"> de </w:t>
      </w:r>
      <w:r w:rsidR="0011333E">
        <w:rPr>
          <w:rFonts w:ascii="Courier New" w:hAnsi="Courier New" w:cs="Courier New"/>
          <w:lang w:val="pt-BR"/>
        </w:rPr>
        <w:t>março</w:t>
      </w:r>
      <w:r w:rsidRPr="006A58E9">
        <w:rPr>
          <w:rFonts w:ascii="Courier New" w:hAnsi="Courier New" w:cs="Courier New"/>
          <w:lang w:val="pt-BR"/>
        </w:rPr>
        <w:t xml:space="preserve"> de 202</w:t>
      </w:r>
      <w:r w:rsidR="0011333E">
        <w:rPr>
          <w:rFonts w:ascii="Courier New" w:hAnsi="Courier New" w:cs="Courier New"/>
          <w:lang w:val="pt-BR"/>
        </w:rPr>
        <w:t>5</w:t>
      </w:r>
      <w:r w:rsidRPr="006A58E9">
        <w:rPr>
          <w:rFonts w:ascii="Courier New" w:hAnsi="Courier New" w:cs="Courier New"/>
          <w:lang w:val="pt-BR"/>
        </w:rPr>
        <w:t>.</w:t>
      </w:r>
    </w:p>
    <w:p w14:paraId="4D0EE97F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</w:p>
    <w:p w14:paraId="502078F7" w14:textId="75A3ACDA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 xml:space="preserve">Débitos Dívida Ativa: </w:t>
      </w:r>
      <w:r w:rsidRPr="0011333E">
        <w:rPr>
          <w:rFonts w:ascii="Courier New" w:hAnsi="Courier New" w:cs="Courier New"/>
          <w:b/>
          <w:bCs/>
          <w:lang w:val="pt-BR"/>
        </w:rPr>
        <w:t xml:space="preserve">R$ </w:t>
      </w:r>
      <w:r w:rsidR="0011333E" w:rsidRPr="0011333E">
        <w:rPr>
          <w:rFonts w:ascii="Courier New" w:hAnsi="Courier New" w:cs="Courier New"/>
          <w:b/>
          <w:bCs/>
          <w:lang w:val="pt-BR"/>
        </w:rPr>
        <w:t xml:space="preserve">713.514,23 </w:t>
      </w:r>
      <w:r w:rsidRPr="006A58E9">
        <w:rPr>
          <w:rFonts w:ascii="Courier New" w:hAnsi="Courier New" w:cs="Courier New"/>
          <w:lang w:val="pt-BR"/>
        </w:rPr>
        <w:t>(</w:t>
      </w:r>
      <w:r w:rsidR="0011333E">
        <w:rPr>
          <w:rFonts w:ascii="Courier New" w:hAnsi="Courier New" w:cs="Courier New"/>
          <w:lang w:val="pt-BR"/>
        </w:rPr>
        <w:t xml:space="preserve">setecentos e treze </w:t>
      </w:r>
      <w:r w:rsidRPr="006A58E9">
        <w:rPr>
          <w:rFonts w:ascii="Courier New" w:hAnsi="Courier New" w:cs="Courier New"/>
          <w:lang w:val="pt-BR"/>
        </w:rPr>
        <w:t xml:space="preserve">mil, quinhentos e </w:t>
      </w:r>
      <w:r w:rsidR="0011333E">
        <w:rPr>
          <w:rFonts w:ascii="Courier New" w:hAnsi="Courier New" w:cs="Courier New"/>
          <w:lang w:val="pt-BR"/>
        </w:rPr>
        <w:t xml:space="preserve">quatorze </w:t>
      </w:r>
      <w:r w:rsidRPr="006A58E9">
        <w:rPr>
          <w:rFonts w:ascii="Courier New" w:hAnsi="Courier New" w:cs="Courier New"/>
          <w:lang w:val="pt-BR"/>
        </w:rPr>
        <w:t xml:space="preserve">reais e </w:t>
      </w:r>
      <w:r w:rsidR="0011333E">
        <w:rPr>
          <w:rFonts w:ascii="Courier New" w:hAnsi="Courier New" w:cs="Courier New"/>
          <w:lang w:val="pt-BR"/>
        </w:rPr>
        <w:t xml:space="preserve">vinte e três </w:t>
      </w:r>
      <w:r w:rsidRPr="006A58E9">
        <w:rPr>
          <w:rFonts w:ascii="Courier New" w:hAnsi="Courier New" w:cs="Courier New"/>
          <w:lang w:val="pt-BR"/>
        </w:rPr>
        <w:t xml:space="preserve">centavos) até </w:t>
      </w:r>
      <w:r w:rsidR="0011333E">
        <w:rPr>
          <w:rFonts w:ascii="Courier New" w:hAnsi="Courier New" w:cs="Courier New"/>
          <w:lang w:val="pt-BR"/>
        </w:rPr>
        <w:t>29</w:t>
      </w:r>
      <w:r w:rsidRPr="006A58E9">
        <w:rPr>
          <w:rFonts w:ascii="Courier New" w:hAnsi="Courier New" w:cs="Courier New"/>
          <w:lang w:val="pt-BR"/>
        </w:rPr>
        <w:t xml:space="preserve"> de </w:t>
      </w:r>
      <w:r w:rsidR="0011333E">
        <w:rPr>
          <w:rFonts w:ascii="Courier New" w:hAnsi="Courier New" w:cs="Courier New"/>
          <w:lang w:val="pt-BR"/>
        </w:rPr>
        <w:t>março</w:t>
      </w:r>
      <w:r w:rsidRPr="006A58E9">
        <w:rPr>
          <w:rFonts w:ascii="Courier New" w:hAnsi="Courier New" w:cs="Courier New"/>
          <w:lang w:val="pt-BR"/>
        </w:rPr>
        <w:t xml:space="preserve"> de 202</w:t>
      </w:r>
      <w:r w:rsidR="0011333E">
        <w:rPr>
          <w:rFonts w:ascii="Courier New" w:hAnsi="Courier New" w:cs="Courier New"/>
          <w:lang w:val="pt-BR"/>
        </w:rPr>
        <w:t>5</w:t>
      </w:r>
      <w:r w:rsidRPr="006A58E9">
        <w:rPr>
          <w:rFonts w:ascii="Courier New" w:hAnsi="Courier New" w:cs="Courier New"/>
          <w:lang w:val="pt-BR"/>
        </w:rPr>
        <w:t>.</w:t>
      </w:r>
    </w:p>
    <w:p w14:paraId="08CD6EAE" w14:textId="77777777" w:rsidR="006A58E9" w:rsidRPr="006A58E9" w:rsidRDefault="006A58E9" w:rsidP="006A58E9">
      <w:pPr>
        <w:jc w:val="both"/>
        <w:rPr>
          <w:rFonts w:ascii="Courier New" w:hAnsi="Courier New" w:cs="Courier New"/>
          <w:lang w:val="pt-BR"/>
        </w:rPr>
      </w:pPr>
    </w:p>
    <w:p w14:paraId="5F9D0ADD" w14:textId="106CBAED" w:rsidR="006A58E9" w:rsidRPr="00411C29" w:rsidRDefault="006A58E9" w:rsidP="006A58E9">
      <w:pPr>
        <w:jc w:val="both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b/>
          <w:bCs/>
          <w:lang w:val="pt-BR"/>
        </w:rPr>
        <w:t xml:space="preserve">Débito Exequendo: </w:t>
      </w:r>
      <w:r w:rsidRPr="00454395">
        <w:rPr>
          <w:rFonts w:ascii="Courier New" w:hAnsi="Courier New" w:cs="Courier New"/>
          <w:b/>
          <w:bCs/>
          <w:lang w:val="pt-BR"/>
        </w:rPr>
        <w:t xml:space="preserve">R$ </w:t>
      </w:r>
      <w:r w:rsidR="002D3456" w:rsidRPr="002D3456">
        <w:rPr>
          <w:rFonts w:ascii="Courier New" w:hAnsi="Courier New" w:cs="Courier New"/>
          <w:b/>
          <w:bCs/>
          <w:lang w:val="pt-BR"/>
        </w:rPr>
        <w:t>1.080.631,9</w:t>
      </w:r>
      <w:r w:rsidR="002D3456">
        <w:rPr>
          <w:rFonts w:ascii="Courier New" w:hAnsi="Courier New" w:cs="Courier New"/>
          <w:b/>
          <w:bCs/>
          <w:lang w:val="pt-BR"/>
        </w:rPr>
        <w:t>8</w:t>
      </w:r>
      <w:r w:rsidRPr="006A58E9">
        <w:rPr>
          <w:rFonts w:ascii="Courier New" w:hAnsi="Courier New" w:cs="Courier New"/>
          <w:lang w:val="pt-BR"/>
        </w:rPr>
        <w:t>(</w:t>
      </w:r>
      <w:r w:rsidR="002D3456">
        <w:rPr>
          <w:rFonts w:ascii="Courier New" w:hAnsi="Courier New" w:cs="Courier New"/>
          <w:lang w:val="pt-BR"/>
        </w:rPr>
        <w:t xml:space="preserve">um milhão, </w:t>
      </w:r>
      <w:r w:rsidRPr="006A58E9">
        <w:rPr>
          <w:rFonts w:ascii="Courier New" w:hAnsi="Courier New" w:cs="Courier New"/>
          <w:lang w:val="pt-BR"/>
        </w:rPr>
        <w:t xml:space="preserve">oitenta mil, </w:t>
      </w:r>
      <w:r w:rsidR="002D3456">
        <w:rPr>
          <w:rFonts w:ascii="Courier New" w:hAnsi="Courier New" w:cs="Courier New"/>
          <w:lang w:val="pt-BR"/>
        </w:rPr>
        <w:t xml:space="preserve">seiscentos e trinta e um </w:t>
      </w:r>
      <w:r w:rsidRPr="006A58E9">
        <w:rPr>
          <w:rFonts w:ascii="Courier New" w:hAnsi="Courier New" w:cs="Courier New"/>
          <w:lang w:val="pt-BR"/>
        </w:rPr>
        <w:t xml:space="preserve">reais e </w:t>
      </w:r>
      <w:r w:rsidR="002D3456">
        <w:rPr>
          <w:rFonts w:ascii="Courier New" w:hAnsi="Courier New" w:cs="Courier New"/>
          <w:lang w:val="pt-BR"/>
        </w:rPr>
        <w:t>noventa e oito</w:t>
      </w:r>
      <w:r w:rsidRPr="006A58E9">
        <w:rPr>
          <w:rFonts w:ascii="Courier New" w:hAnsi="Courier New" w:cs="Courier New"/>
          <w:lang w:val="pt-BR"/>
        </w:rPr>
        <w:t xml:space="preserve"> centavos) em </w:t>
      </w:r>
      <w:r w:rsidR="002D3456">
        <w:rPr>
          <w:rFonts w:ascii="Courier New" w:hAnsi="Courier New" w:cs="Courier New"/>
          <w:lang w:val="pt-BR"/>
        </w:rPr>
        <w:t>março</w:t>
      </w:r>
      <w:r w:rsidRPr="006A58E9">
        <w:rPr>
          <w:rFonts w:ascii="Courier New" w:hAnsi="Courier New" w:cs="Courier New"/>
          <w:lang w:val="pt-BR"/>
        </w:rPr>
        <w:t xml:space="preserve"> de 202</w:t>
      </w:r>
      <w:r w:rsidR="002D3456">
        <w:rPr>
          <w:rFonts w:ascii="Courier New" w:hAnsi="Courier New" w:cs="Courier New"/>
          <w:lang w:val="pt-BR"/>
        </w:rPr>
        <w:t>5</w:t>
      </w:r>
      <w:r w:rsidRPr="006A58E9">
        <w:rPr>
          <w:rFonts w:ascii="Courier New" w:hAnsi="Courier New" w:cs="Courier New"/>
          <w:lang w:val="pt-BR"/>
        </w:rPr>
        <w:t>.</w:t>
      </w:r>
    </w:p>
    <w:p w14:paraId="5B324856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II. DATAS E PROCEDIMENTOS DO LEILÃO</w:t>
      </w:r>
    </w:p>
    <w:p w14:paraId="30E3076C" w14:textId="77777777" w:rsidR="005530C0" w:rsidRPr="00411C29" w:rsidRDefault="005530C0" w:rsidP="00C15B5F">
      <w:pPr>
        <w:jc w:val="center"/>
        <w:rPr>
          <w:rFonts w:ascii="Courier New" w:hAnsi="Courier New" w:cs="Courier New"/>
          <w:b/>
          <w:lang w:val="pt-BR"/>
        </w:rPr>
      </w:pPr>
    </w:p>
    <w:p w14:paraId="330DE156" w14:textId="77777777" w:rsidR="00C15B5F" w:rsidRPr="00411C29" w:rsidRDefault="00C15B5F" w:rsidP="00C15B5F">
      <w:pPr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Cs/>
          <w:lang w:val="pt-BR"/>
        </w:rPr>
        <w:t>Nos termos do artigo 886 do Código de Processo Civil (CPC) e do artigo 14 da Resolução 236/2016 do Conselho Nacional de Justiça (CNJ):</w:t>
      </w:r>
    </w:p>
    <w:p w14:paraId="7BED339B" w14:textId="77777777" w:rsidR="005530C0" w:rsidRPr="00411C29" w:rsidRDefault="005530C0" w:rsidP="00C15B5F">
      <w:pPr>
        <w:jc w:val="both"/>
        <w:rPr>
          <w:rFonts w:ascii="Courier New" w:hAnsi="Courier New" w:cs="Courier New"/>
          <w:bCs/>
          <w:lang w:val="pt-BR"/>
        </w:rPr>
      </w:pPr>
    </w:p>
    <w:p w14:paraId="368A6EC5" w14:textId="77777777" w:rsidR="00C15B5F" w:rsidRPr="00411C29" w:rsidRDefault="00C15B5F" w:rsidP="00C15B5F">
      <w:pPr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Cs/>
          <w:lang w:val="pt-BR"/>
        </w:rPr>
        <w:t xml:space="preserve">O leilão estará aberto a partir da publicação deste Edital no sítio eletrônico </w:t>
      </w:r>
      <w:hyperlink r:id="rId6" w:history="1">
        <w:r w:rsidRPr="00411C29">
          <w:rPr>
            <w:rStyle w:val="Hyperlink"/>
            <w:rFonts w:ascii="Courier New" w:hAnsi="Courier New" w:cs="Courier New"/>
            <w:bCs/>
            <w:lang w:val="pt-BR"/>
          </w:rPr>
          <w:t>www.gustavoreisleiloes.com.br</w:t>
        </w:r>
      </w:hyperlink>
      <w:r w:rsidRPr="00411C29">
        <w:rPr>
          <w:rFonts w:ascii="Courier New" w:hAnsi="Courier New" w:cs="Courier New"/>
          <w:bCs/>
          <w:lang w:val="pt-BR"/>
        </w:rPr>
        <w:t>, seguindo as seguintes datas oficiais:</w:t>
      </w:r>
    </w:p>
    <w:p w14:paraId="50C8204A" w14:textId="77777777" w:rsidR="005530C0" w:rsidRPr="00411C29" w:rsidRDefault="005530C0" w:rsidP="00C15B5F">
      <w:pPr>
        <w:jc w:val="both"/>
        <w:rPr>
          <w:rFonts w:ascii="Courier New" w:hAnsi="Courier New" w:cs="Courier New"/>
          <w:bCs/>
          <w:lang w:val="pt-BR"/>
        </w:rPr>
      </w:pPr>
    </w:p>
    <w:p w14:paraId="77C83CD3" w14:textId="01476054" w:rsidR="00C15B5F" w:rsidRPr="00411C29" w:rsidRDefault="00C15B5F" w:rsidP="00C15B5F">
      <w:pPr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Cs/>
          <w:lang w:val="pt-BR"/>
        </w:rPr>
        <w:tab/>
      </w:r>
      <w:r w:rsidRPr="00411C29">
        <w:rPr>
          <w:rFonts w:ascii="Courier New" w:hAnsi="Courier New" w:cs="Courier New"/>
          <w:b/>
          <w:lang w:val="pt-BR"/>
        </w:rPr>
        <w:t>1º Leilão</w:t>
      </w:r>
      <w:r w:rsidRPr="00411C29">
        <w:rPr>
          <w:rFonts w:ascii="Courier New" w:hAnsi="Courier New" w:cs="Courier New"/>
          <w:bCs/>
          <w:lang w:val="pt-BR"/>
        </w:rPr>
        <w:t xml:space="preserve">: Data </w:t>
      </w:r>
      <w:proofErr w:type="gramStart"/>
      <w:r w:rsidRPr="00411C29">
        <w:rPr>
          <w:rFonts w:ascii="Courier New" w:hAnsi="Courier New" w:cs="Courier New"/>
          <w:bCs/>
          <w:lang w:val="pt-BR"/>
        </w:rPr>
        <w:t xml:space="preserve">Oficial  </w:t>
      </w:r>
      <w:r w:rsidR="00652ADB">
        <w:rPr>
          <w:rFonts w:ascii="Courier New" w:hAnsi="Courier New" w:cs="Courier New"/>
          <w:bCs/>
          <w:lang w:val="pt-BR"/>
        </w:rPr>
        <w:t>02</w:t>
      </w:r>
      <w:proofErr w:type="gramEnd"/>
      <w:r w:rsidR="00652ADB">
        <w:rPr>
          <w:rFonts w:ascii="Courier New" w:hAnsi="Courier New" w:cs="Courier New"/>
          <w:bCs/>
          <w:lang w:val="pt-BR"/>
        </w:rPr>
        <w:t>/06</w:t>
      </w:r>
      <w:r w:rsidRPr="00411C29">
        <w:rPr>
          <w:rFonts w:ascii="Courier New" w:hAnsi="Courier New" w:cs="Courier New"/>
          <w:bCs/>
          <w:lang w:val="pt-BR"/>
        </w:rPr>
        <w:t xml:space="preserve">/2.025, às 14h00, com duração de três dias corridos. Durante esse período, serão aceitos lances com valor mínimo correspondente ao valor integral da avaliação judicial no valor de R$ </w:t>
      </w:r>
      <w:r w:rsidR="0068673B" w:rsidRPr="0068673B">
        <w:rPr>
          <w:rFonts w:ascii="Courier New" w:hAnsi="Courier New" w:cs="Courier New"/>
          <w:bCs/>
          <w:lang w:val="pt-BR"/>
        </w:rPr>
        <w:t>1.274.731,65</w:t>
      </w:r>
      <w:r w:rsidRPr="00411C29">
        <w:rPr>
          <w:rFonts w:ascii="Courier New" w:hAnsi="Courier New" w:cs="Courier New"/>
          <w:bCs/>
          <w:lang w:val="pt-BR"/>
        </w:rPr>
        <w:t>.</w:t>
      </w:r>
    </w:p>
    <w:p w14:paraId="57D272DF" w14:textId="276A9639" w:rsidR="00C15B5F" w:rsidRPr="00411C29" w:rsidRDefault="00C15B5F" w:rsidP="00C15B5F">
      <w:pPr>
        <w:spacing w:before="240"/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Cs/>
          <w:lang w:val="pt-BR"/>
        </w:rPr>
        <w:t>Caso não haja arrematação no 1º Leilão, inicia-se automaticamente o 2º Leilão.</w:t>
      </w:r>
    </w:p>
    <w:p w14:paraId="0CF3FE1E" w14:textId="77777777" w:rsidR="005530C0" w:rsidRPr="00411C29" w:rsidRDefault="005530C0" w:rsidP="00C15B5F">
      <w:pPr>
        <w:spacing w:before="240"/>
        <w:jc w:val="both"/>
        <w:rPr>
          <w:rFonts w:ascii="Courier New" w:hAnsi="Courier New" w:cs="Courier New"/>
          <w:bCs/>
          <w:lang w:val="pt-BR"/>
        </w:rPr>
      </w:pPr>
    </w:p>
    <w:p w14:paraId="3F8DB765" w14:textId="0CB501E4" w:rsidR="00C15B5F" w:rsidRPr="00411C29" w:rsidRDefault="00C15B5F" w:rsidP="00C15B5F">
      <w:pPr>
        <w:ind w:firstLine="720"/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lastRenderedPageBreak/>
        <w:t>2º Leilão</w:t>
      </w:r>
      <w:r w:rsidRPr="00411C29">
        <w:rPr>
          <w:rFonts w:ascii="Courier New" w:hAnsi="Courier New" w:cs="Courier New"/>
          <w:bCs/>
          <w:lang w:val="pt-BR"/>
        </w:rPr>
        <w:t xml:space="preserve">: Data Oficial de encerramento:  </w:t>
      </w:r>
      <w:r w:rsidR="00652ADB">
        <w:rPr>
          <w:rFonts w:ascii="Courier New" w:hAnsi="Courier New" w:cs="Courier New"/>
          <w:bCs/>
          <w:lang w:val="pt-BR"/>
        </w:rPr>
        <w:t>25/06</w:t>
      </w:r>
      <w:r w:rsidRPr="00411C29">
        <w:rPr>
          <w:rFonts w:ascii="Courier New" w:hAnsi="Courier New" w:cs="Courier New"/>
          <w:bCs/>
          <w:lang w:val="pt-BR"/>
        </w:rPr>
        <w:t xml:space="preserve">/2.025, às 14h00 no valor de R$ </w:t>
      </w:r>
      <w:r w:rsidR="0068673B">
        <w:rPr>
          <w:rFonts w:ascii="Courier New" w:hAnsi="Courier New" w:cs="Courier New"/>
          <w:bCs/>
          <w:lang w:val="pt-BR"/>
        </w:rPr>
        <w:t>764.838,99</w:t>
      </w:r>
      <w:r w:rsidR="00652ADB">
        <w:rPr>
          <w:rFonts w:ascii="Courier New" w:hAnsi="Courier New" w:cs="Courier New"/>
          <w:bCs/>
          <w:lang w:val="pt-BR"/>
        </w:rPr>
        <w:t>.</w:t>
      </w:r>
    </w:p>
    <w:p w14:paraId="4BFEC225" w14:textId="77777777" w:rsidR="005530C0" w:rsidRPr="00411C29" w:rsidRDefault="005530C0" w:rsidP="00C15B5F">
      <w:pPr>
        <w:ind w:firstLine="720"/>
        <w:jc w:val="both"/>
        <w:rPr>
          <w:rFonts w:ascii="Courier New" w:hAnsi="Courier New" w:cs="Courier New"/>
          <w:bCs/>
          <w:lang w:val="pt-BR"/>
        </w:rPr>
      </w:pPr>
    </w:p>
    <w:p w14:paraId="3AC16420" w14:textId="4E0FCC2D" w:rsidR="00C15B5F" w:rsidRPr="00411C29" w:rsidRDefault="00C15B5F" w:rsidP="00C15B5F">
      <w:pPr>
        <w:jc w:val="both"/>
        <w:rPr>
          <w:rFonts w:ascii="Courier New" w:hAnsi="Courier New" w:cs="Courier New"/>
          <w:bCs/>
          <w:lang w:val="pt-BR"/>
        </w:rPr>
      </w:pPr>
      <w:r w:rsidRPr="00411C29">
        <w:rPr>
          <w:rFonts w:ascii="Courier New" w:hAnsi="Courier New" w:cs="Courier New"/>
          <w:bCs/>
          <w:lang w:val="pt-BR"/>
        </w:rPr>
        <w:t xml:space="preserve">Serão aceitos lances a partir de </w:t>
      </w:r>
      <w:r w:rsidR="003969AC">
        <w:rPr>
          <w:rFonts w:ascii="Courier New" w:hAnsi="Courier New" w:cs="Courier New"/>
          <w:bCs/>
          <w:lang w:val="pt-BR"/>
        </w:rPr>
        <w:t>6</w:t>
      </w:r>
      <w:r w:rsidRPr="00411C29">
        <w:rPr>
          <w:rFonts w:ascii="Courier New" w:hAnsi="Courier New" w:cs="Courier New"/>
          <w:bCs/>
          <w:lang w:val="pt-BR"/>
        </w:rPr>
        <w:t>0% (</w:t>
      </w:r>
      <w:r w:rsidR="003969AC">
        <w:rPr>
          <w:rFonts w:ascii="Courier New" w:hAnsi="Courier New" w:cs="Courier New"/>
          <w:bCs/>
          <w:lang w:val="pt-BR"/>
        </w:rPr>
        <w:t>sessenta</w:t>
      </w:r>
      <w:r w:rsidRPr="00411C29">
        <w:rPr>
          <w:rFonts w:ascii="Courier New" w:hAnsi="Courier New" w:cs="Courier New"/>
          <w:bCs/>
          <w:lang w:val="pt-BR"/>
        </w:rPr>
        <w:t xml:space="preserve"> por cento) do valor da avaliação judicial atualizada, conforme o artigo 891, parágrafo único, do CPC.</w:t>
      </w:r>
    </w:p>
    <w:p w14:paraId="299A439D" w14:textId="77777777" w:rsidR="005530C0" w:rsidRPr="00411C29" w:rsidRDefault="005530C0" w:rsidP="00C15B5F">
      <w:pPr>
        <w:jc w:val="both"/>
        <w:rPr>
          <w:rFonts w:ascii="Courier New" w:hAnsi="Courier New" w:cs="Courier New"/>
          <w:bCs/>
          <w:lang w:val="pt-BR"/>
        </w:rPr>
      </w:pPr>
    </w:p>
    <w:p w14:paraId="282AEF93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A apresentação de lance neste respectivo Leilão , por parte de qualquer pessoa habilitada à participação no certame, é irretratável e obriga o seu proponente,  inclusive quanto ao pagamento da comissão devida ao Leiloeiro Público Oficial, que será sempre acrescida ao valor do lance ofertado.</w:t>
      </w:r>
    </w:p>
    <w:p w14:paraId="1235ACFA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Não será aceito qualquer pedido de desistência da arrematação, podendo o arrematante ser diretamente executado pelo valor ofertado acrescido da comissão do Leiloeiro, devidamente corrigido e com aplicação dos juros legais, além da multa a ser fixada pelo juiz, salvo na hipótese do § 5º, do art. 903 do CPC.</w:t>
      </w:r>
    </w:p>
    <w:p w14:paraId="68044080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3039ACBE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Qualquer participante do leilão fica ciente de que os lances ofertados serão sempre acrescidos da comissão de 5% (cinco por cento) devida ao Leiloeiro Público Oficial. </w:t>
      </w:r>
    </w:p>
    <w:p w14:paraId="2FA4B829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III. PRORROGAÇÃO AUTOMÁTICA DE LANCES</w:t>
      </w:r>
    </w:p>
    <w:p w14:paraId="4B6DDF1F" w14:textId="77777777" w:rsidR="005530C0" w:rsidRPr="00411C29" w:rsidRDefault="005530C0" w:rsidP="00C15B5F">
      <w:pPr>
        <w:jc w:val="center"/>
        <w:rPr>
          <w:rFonts w:ascii="Courier New" w:hAnsi="Courier New" w:cs="Courier New"/>
          <w:lang w:val="pt-BR"/>
        </w:rPr>
      </w:pPr>
    </w:p>
    <w:p w14:paraId="5D39CD24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Conforme o Art. 21 da resolução 236 do Conselho Nacional de Justiça, caso sejam registrados lances nos três minutos anteriores ao encerramento, o horário de fechamento do leilão será prorrogado automaticamente por mais três minutos. As prorrogações sucessivas ocorrerão sempre que houver novos lances nesse período, garantindo assim a oportunidade de participação de todos os interessados.</w:t>
      </w:r>
    </w:p>
    <w:p w14:paraId="0D7FCC87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IV. CADASTRO E HABILITAÇÃO DOS PARTICIPANTES</w:t>
      </w:r>
    </w:p>
    <w:p w14:paraId="4357B828" w14:textId="77777777" w:rsidR="005530C0" w:rsidRPr="00411C29" w:rsidRDefault="005530C0" w:rsidP="00C15B5F">
      <w:pPr>
        <w:jc w:val="center"/>
        <w:rPr>
          <w:rFonts w:ascii="Courier New" w:hAnsi="Courier New" w:cs="Courier New"/>
          <w:b/>
          <w:lang w:val="pt-BR"/>
        </w:rPr>
      </w:pPr>
    </w:p>
    <w:p w14:paraId="7AD6007A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Nos termos do artigo 12 resolução 236 do Conselho Nacional de Justiça, os interessados deverão:</w:t>
      </w:r>
    </w:p>
    <w:p w14:paraId="29338D3E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7EDD3350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•</w:t>
      </w:r>
      <w:r w:rsidRPr="00411C29">
        <w:rPr>
          <w:rFonts w:ascii="Courier New" w:hAnsi="Courier New" w:cs="Courier New"/>
          <w:lang w:val="pt-BR"/>
        </w:rPr>
        <w:tab/>
        <w:t xml:space="preserve">Realizar cadastro e habilitação no portal eletrônico </w:t>
      </w:r>
      <w:hyperlink r:id="rId7" w:history="1">
        <w:r w:rsidRPr="00411C29">
          <w:rPr>
            <w:rStyle w:val="Hyperlink"/>
            <w:rFonts w:ascii="Courier New" w:hAnsi="Courier New" w:cs="Courier New"/>
            <w:lang w:val="pt-BR"/>
          </w:rPr>
          <w:t>www.gustavoreisleiloes.com.br</w:t>
        </w:r>
      </w:hyperlink>
      <w:r w:rsidRPr="00411C29">
        <w:rPr>
          <w:rFonts w:ascii="Courier New" w:hAnsi="Courier New" w:cs="Courier New"/>
          <w:lang w:val="pt-BR"/>
        </w:rPr>
        <w:t>;</w:t>
      </w:r>
    </w:p>
    <w:p w14:paraId="5694F004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070692F4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•</w:t>
      </w:r>
      <w:r w:rsidRPr="00411C29">
        <w:rPr>
          <w:rFonts w:ascii="Courier New" w:hAnsi="Courier New" w:cs="Courier New"/>
          <w:lang w:val="pt-BR"/>
        </w:rPr>
        <w:tab/>
        <w:t>Ter o cadastro aprovado com antecedência mínima de 48 horas antes do início do Leilão/Pregão;</w:t>
      </w:r>
    </w:p>
    <w:p w14:paraId="71AB3DB2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22405D1B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lastRenderedPageBreak/>
        <w:tab/>
        <w:t>•</w:t>
      </w:r>
      <w:r w:rsidRPr="00411C29">
        <w:rPr>
          <w:rFonts w:ascii="Courier New" w:hAnsi="Courier New" w:cs="Courier New"/>
          <w:lang w:val="pt-BR"/>
        </w:rPr>
        <w:tab/>
        <w:t>Em casos excepcionais, e a critério da administração do leilão, cadastros e habilitações poderão ser liberados a qualquer momento, considerando o fluxo de demandas e a viabilidade técnica;</w:t>
      </w:r>
    </w:p>
    <w:p w14:paraId="08317321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1A408CB5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•</w:t>
      </w:r>
      <w:r w:rsidRPr="00411C29">
        <w:rPr>
          <w:rFonts w:ascii="Courier New" w:hAnsi="Courier New" w:cs="Courier New"/>
          <w:lang w:val="pt-BR"/>
        </w:rPr>
        <w:tab/>
        <w:t>Apenas licitantes habilitados poderão efetuar lances.</w:t>
      </w:r>
    </w:p>
    <w:p w14:paraId="3962C290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V. PARCELAMENTO DA ARREMATAÇÃO (Art. 895 do CPC)</w:t>
      </w:r>
    </w:p>
    <w:p w14:paraId="4D3B7D57" w14:textId="77777777" w:rsidR="005530C0" w:rsidRPr="00411C29" w:rsidRDefault="005530C0" w:rsidP="00C15B5F">
      <w:pPr>
        <w:jc w:val="center"/>
        <w:rPr>
          <w:rFonts w:ascii="Courier New" w:hAnsi="Courier New" w:cs="Courier New"/>
          <w:lang w:val="pt-BR"/>
        </w:rPr>
      </w:pPr>
    </w:p>
    <w:p w14:paraId="1CCEDABE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Nos termos do artigo 895 do Código de Processo Civil (CPC), o parcelamento será permitido nas seguintes condições:</w:t>
      </w:r>
    </w:p>
    <w:p w14:paraId="75D55059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46AA68FD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Entrada mínima: O arrematante deverá pagar, à vista, 25% (vinte e cinco por cento) do valor total do lance no ato da arrematação.</w:t>
      </w:r>
    </w:p>
    <w:p w14:paraId="0E1C263C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128A9412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Parcelamento do saldo: O saldo remanescente poderá ser quitado em até 30 (trinta) meses, com parcelas mensais, iguais e sucessivas, corrigidas monetariamente pelo índice oficial do Tribunal de Justiça de São Paulo (TJ/SP).</w:t>
      </w:r>
    </w:p>
    <w:p w14:paraId="61D9416B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695F2811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lang w:val="pt-BR"/>
        </w:rPr>
        <w:tab/>
      </w:r>
      <w:r w:rsidRPr="00411C29">
        <w:rPr>
          <w:rFonts w:ascii="Courier New" w:hAnsi="Courier New" w:cs="Courier New"/>
          <w:b/>
          <w:bCs/>
          <w:lang w:val="pt-BR"/>
        </w:rPr>
        <w:t>Garantia:</w:t>
      </w:r>
    </w:p>
    <w:p w14:paraId="7683D21F" w14:textId="77777777" w:rsidR="005530C0" w:rsidRPr="00411C29" w:rsidRDefault="005530C0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0290F07E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Para bens imóveis, o próprio imóvel arrematado servirá como garantia do pagamento das parcelas, conforme o art. 895, § 1º, do CPC;</w:t>
      </w:r>
    </w:p>
    <w:p w14:paraId="46165B3A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0D66BCDC" w14:textId="77777777" w:rsidR="00C15B5F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Para bens móveis, o arrematante deverá apresentar uma garantia idônea (ex.: caução, fiança bancária ou seguro garantia), a ser aprovada pelo juízo responsável.</w:t>
      </w:r>
    </w:p>
    <w:p w14:paraId="002E0013" w14:textId="77777777" w:rsidR="00E4550C" w:rsidRPr="00411C29" w:rsidRDefault="00E4550C" w:rsidP="00C15B5F">
      <w:pPr>
        <w:jc w:val="both"/>
        <w:rPr>
          <w:rFonts w:ascii="Courier New" w:hAnsi="Courier New" w:cs="Courier New"/>
          <w:lang w:val="pt-BR"/>
        </w:rPr>
      </w:pPr>
    </w:p>
    <w:p w14:paraId="39680869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lang w:val="pt-BR"/>
        </w:rPr>
        <w:tab/>
      </w:r>
      <w:r w:rsidRPr="00411C29">
        <w:rPr>
          <w:rFonts w:ascii="Courier New" w:hAnsi="Courier New" w:cs="Courier New"/>
          <w:b/>
          <w:bCs/>
          <w:lang w:val="pt-BR"/>
        </w:rPr>
        <w:t>Preferência de lance à vista:</w:t>
      </w:r>
    </w:p>
    <w:p w14:paraId="14D91330" w14:textId="77777777" w:rsidR="005530C0" w:rsidRPr="00411C29" w:rsidRDefault="005530C0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67176F5F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Caso seja apresentado um lance à vista, este terá preferência sobre os lances parcelados, conforme o disposto no art. 895, § 7º, do CPC. A partir desse momento, todos os lances subsequentes deverão ser feitos obrigatoriamente à vista, independentemente das condições anteriores.</w:t>
      </w:r>
    </w:p>
    <w:p w14:paraId="337C4466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09187771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Participantes que estiverem ofertando lances parcelados poderão continuar na disputa, desde que suas novas ofertas sejam feitas à vista. Propostas parceladas não serão mais aceitas após o registro do primeiro lance à vista, preservando-se a isonomia e a competitividade entre os participantes.</w:t>
      </w:r>
    </w:p>
    <w:p w14:paraId="03E072EB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0AAADB0F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lastRenderedPageBreak/>
        <w:tab/>
      </w:r>
      <w:r w:rsidRPr="00411C29">
        <w:rPr>
          <w:rFonts w:ascii="Courier New" w:hAnsi="Courier New" w:cs="Courier New"/>
          <w:b/>
          <w:bCs/>
          <w:lang w:val="pt-BR"/>
        </w:rPr>
        <w:t>Inadimplência</w:t>
      </w:r>
      <w:r w:rsidRPr="00411C29">
        <w:rPr>
          <w:rFonts w:ascii="Courier New" w:hAnsi="Courier New" w:cs="Courier New"/>
          <w:lang w:val="pt-BR"/>
        </w:rPr>
        <w:t>: O não pagamento de qualquer parcela resultará na perda do valor já pago, sem prejuízo de outras sanções legais e da execução da dívida remanescente, conforme disposto no art. 895, § 4º, do CPC.</w:t>
      </w:r>
    </w:p>
    <w:p w14:paraId="632E179A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57A279FB" w14:textId="1DB32B55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</w:r>
      <w:r w:rsidRPr="00411C29">
        <w:rPr>
          <w:rFonts w:ascii="Courier New" w:hAnsi="Courier New" w:cs="Courier New"/>
          <w:b/>
          <w:bCs/>
          <w:lang w:val="pt-BR"/>
        </w:rPr>
        <w:t>Lances:</w:t>
      </w:r>
      <w:r w:rsidRPr="00411C29">
        <w:rPr>
          <w:rFonts w:ascii="Courier New" w:hAnsi="Courier New" w:cs="Courier New"/>
          <w:lang w:val="pt-BR"/>
        </w:rPr>
        <w:t xml:space="preserve"> Todo e qualquer lance à vista ou parcelado, somente será admitido no sistema eletrônico do leilão, não tendo validade qualquer outra forma de oferta.</w:t>
      </w:r>
    </w:p>
    <w:p w14:paraId="0F2E807B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</w:r>
      <w:bookmarkStart w:id="1" w:name="OLE_LINK4"/>
      <w:bookmarkStart w:id="2" w:name="OLE_LINK12"/>
      <w:r w:rsidRPr="00411C29">
        <w:rPr>
          <w:rFonts w:ascii="Courier New" w:hAnsi="Courier New" w:cs="Courier New"/>
          <w:b/>
          <w:bCs/>
          <w:lang w:val="pt-BR"/>
        </w:rPr>
        <w:t>VI. COMISSÃO DO LEILOEIRO E CUSTAS (Art. 884 do CPC, Art. 24, paragrafo único do Decreto 21.981/32 - Recepcionado como Lei Ordinária, Art. 7º da Res. 236/2016 do CNJ)</w:t>
      </w:r>
    </w:p>
    <w:p w14:paraId="5C79EE37" w14:textId="77777777" w:rsidR="005530C0" w:rsidRPr="00411C29" w:rsidRDefault="005530C0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0603B08D" w14:textId="77777777" w:rsidR="00C15B5F" w:rsidRPr="00411C29" w:rsidRDefault="00C15B5F" w:rsidP="00C15B5F">
      <w:pPr>
        <w:jc w:val="both"/>
        <w:rPr>
          <w:rFonts w:ascii="Courier New" w:hAnsi="Courier New" w:cs="Courier New"/>
          <w:i/>
          <w:iCs/>
          <w:u w:val="single"/>
          <w:lang w:val="pt-BR"/>
        </w:rPr>
      </w:pPr>
      <w:r w:rsidRPr="00411C29">
        <w:rPr>
          <w:rFonts w:ascii="Courier New" w:hAnsi="Courier New" w:cs="Courier New"/>
          <w:i/>
          <w:iCs/>
          <w:u w:val="single"/>
          <w:lang w:val="pt-BR"/>
        </w:rPr>
        <w:t>O Decreto 21.981/32 foi recepcionado como lei ordinária pela Constituição Federal de 1988, pois trata de normas gerais sobre a atividade do leiloeiro, compatíveis com a ordem jurídica atual.</w:t>
      </w:r>
    </w:p>
    <w:p w14:paraId="475AEFD2" w14:textId="77777777" w:rsidR="005530C0" w:rsidRPr="00411C29" w:rsidRDefault="005530C0" w:rsidP="00C15B5F">
      <w:pPr>
        <w:jc w:val="both"/>
        <w:rPr>
          <w:rFonts w:ascii="Courier New" w:hAnsi="Courier New" w:cs="Courier New"/>
          <w:i/>
          <w:iCs/>
          <w:u w:val="single"/>
          <w:lang w:val="pt-BR"/>
        </w:rPr>
      </w:pPr>
    </w:p>
    <w:bookmarkEnd w:id="1"/>
    <w:p w14:paraId="5698B7BC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b/>
          <w:bCs/>
          <w:lang w:val="pt-BR"/>
        </w:rPr>
        <w:t>1. Comissão do Leiloeiro:</w:t>
      </w:r>
    </w:p>
    <w:p w14:paraId="0AC8989E" w14:textId="77777777" w:rsidR="005530C0" w:rsidRPr="00411C29" w:rsidRDefault="005530C0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3BCD8F13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Nos termos do artigo 7º da Resolução 236/2016 do CNJ, do artigo 884 do Código de Processo Civil (CPC) e do artigo 24, parágrafo único, do Decreto 21.981/32, a remuneração do Leiloeiro será devida pelo arrematante e é fixada no percentual de </w:t>
      </w:r>
      <w:r w:rsidRPr="00411C29">
        <w:rPr>
          <w:rFonts w:ascii="Courier New" w:hAnsi="Courier New" w:cs="Courier New"/>
          <w:b/>
          <w:bCs/>
          <w:lang w:val="pt-BR"/>
        </w:rPr>
        <w:t>no mínimo 5% (cinco por cento)</w:t>
      </w:r>
      <w:r w:rsidRPr="00411C29">
        <w:rPr>
          <w:rFonts w:ascii="Courier New" w:hAnsi="Courier New" w:cs="Courier New"/>
          <w:lang w:val="pt-BR"/>
        </w:rPr>
        <w:t xml:space="preserve"> sobre o valor da arrematação.</w:t>
      </w:r>
    </w:p>
    <w:p w14:paraId="6A484068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57F69555" w14:textId="01784134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O percentual deve ser pago </w:t>
      </w:r>
      <w:r w:rsidR="008639CA">
        <w:rPr>
          <w:rFonts w:ascii="Courier New" w:hAnsi="Courier New" w:cs="Courier New"/>
          <w:lang w:val="pt-BR"/>
        </w:rPr>
        <w:t>à</w:t>
      </w:r>
      <w:r w:rsidRPr="00411C29">
        <w:rPr>
          <w:rFonts w:ascii="Courier New" w:hAnsi="Courier New" w:cs="Courier New"/>
          <w:lang w:val="pt-BR"/>
        </w:rPr>
        <w:t xml:space="preserve"> vista ou em até 24 (vinte e quatro) horas após a finalização do leilão.</w:t>
      </w:r>
    </w:p>
    <w:p w14:paraId="3B09601B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29CBB805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b/>
          <w:bCs/>
          <w:lang w:val="pt-BR"/>
        </w:rPr>
        <w:t>2. Comissão em Caso de Acordo, Remissão ou Adjudicação:</w:t>
      </w:r>
    </w:p>
    <w:p w14:paraId="55476839" w14:textId="77777777" w:rsidR="005530C0" w:rsidRPr="00411C29" w:rsidRDefault="005530C0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075F5F01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Conforme o §3º do Art. 7º da Resolução 236/2016 do CNJ, o Leiloeiro fará jus ao recebimento da comissão de 5% (cinco por cento) sobre o valor da dívida paga, caso o acordo, remissão ou adjudicação ocorram após a realização do leilão.</w:t>
      </w:r>
    </w:p>
    <w:p w14:paraId="70CC4BE7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Nos casos em que o acordo, remissão ou adjudicação forem requeridos após a publicação do edital, o Leiloeiro terá direito a uma comissão proporcional de 2,5% (dois e meio por cento) sobre o valor do bem adjudicado ou do acordo firmado, em razão do princípio da causalidade processual.</w:t>
      </w:r>
    </w:p>
    <w:bookmarkEnd w:id="2"/>
    <w:p w14:paraId="6888D301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 xml:space="preserve">VII. ÔNUS E DÉBITOS (Art. 130 do CTN e Art. 908 do CPC e </w:t>
      </w:r>
      <w:r w:rsidRPr="00411C29">
        <w:rPr>
          <w:rFonts w:ascii="Courier New" w:hAnsi="Courier New" w:cs="Courier New"/>
          <w:b/>
          <w:bCs/>
          <w:lang w:val="pt-BR"/>
        </w:rPr>
        <w:t>TEMA nº 1134 do Superior Tribunal de Justiça (STJ))</w:t>
      </w:r>
    </w:p>
    <w:p w14:paraId="632A8D72" w14:textId="77777777" w:rsidR="005530C0" w:rsidRPr="00411C29" w:rsidRDefault="005530C0" w:rsidP="00C15B5F">
      <w:pPr>
        <w:jc w:val="center"/>
        <w:rPr>
          <w:rFonts w:ascii="Courier New" w:hAnsi="Courier New" w:cs="Courier New"/>
          <w:lang w:val="pt-BR"/>
        </w:rPr>
      </w:pPr>
    </w:p>
    <w:p w14:paraId="6413B164" w14:textId="213EF2AD" w:rsidR="00C15B5F" w:rsidRPr="008B1163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lang w:val="pt-BR"/>
        </w:rPr>
        <w:lastRenderedPageBreak/>
        <w:t xml:space="preserve">Nos termos do artigo 130 do Código Tributário Nacional (CTN) e do artigo 908 do Código de Processo Civil (CPC), considerando que a alienação em Público Leilão se trata aquisição originária, os créditos que recaem sobre o bem, inclusive os de natureza </w:t>
      </w:r>
      <w:proofErr w:type="spellStart"/>
      <w:r w:rsidRPr="008639CA">
        <w:rPr>
          <w:rFonts w:ascii="Courier New" w:hAnsi="Courier New" w:cs="Courier New"/>
          <w:i/>
          <w:iCs/>
          <w:lang w:val="pt-BR"/>
        </w:rPr>
        <w:t>Propter</w:t>
      </w:r>
      <w:proofErr w:type="spellEnd"/>
      <w:r w:rsidRPr="008639CA">
        <w:rPr>
          <w:rFonts w:ascii="Courier New" w:hAnsi="Courier New" w:cs="Courier New"/>
          <w:i/>
          <w:iCs/>
          <w:lang w:val="pt-BR"/>
        </w:rPr>
        <w:t xml:space="preserve"> Rem</w:t>
      </w:r>
      <w:r w:rsidRPr="00411C29">
        <w:rPr>
          <w:rFonts w:ascii="Courier New" w:hAnsi="Courier New" w:cs="Courier New"/>
          <w:lang w:val="pt-BR"/>
        </w:rPr>
        <w:t xml:space="preserve"> ou tributários, sub-rogam-se sobre o respectivo preço, observada a ordem de preferência.</w:t>
      </w:r>
    </w:p>
    <w:p w14:paraId="605992A1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628935F9" w14:textId="2B932589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Assim, eventuais ônus sobre o imóvel, que tenham como fato gerador, período anterior a data da arrematação, incluindo tributos (IPTU, Taxas, Multas, Dívida Ativa), não serão de responsabilidade do arrematante. </w:t>
      </w:r>
    </w:p>
    <w:p w14:paraId="2A74142C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44E879D5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 xml:space="preserve">Diante do disposto no art. 130, parágrafo único, do Código Tributário Nacional, e do entendimento consolidado pelo </w:t>
      </w:r>
      <w:r w:rsidRPr="00411C29">
        <w:rPr>
          <w:rFonts w:ascii="Courier New" w:hAnsi="Courier New" w:cs="Courier New"/>
          <w:b/>
          <w:bCs/>
          <w:lang w:val="pt-BR"/>
        </w:rPr>
        <w:t>Tema nº 1134 do Superior Tribunal de Justiça (STJ)</w:t>
      </w:r>
      <w:r w:rsidRPr="00411C29">
        <w:rPr>
          <w:rFonts w:ascii="Courier New" w:hAnsi="Courier New" w:cs="Courier New"/>
          <w:lang w:val="pt-BR"/>
        </w:rPr>
        <w:t>, é inválida qualquer previsão em edital que atribua ao arrematante a responsabilidade por débitos tributários já incidentes sobre o imóvel na data de sua alienação judicial. Tais débitos deverão ser quitados com o produto da arrematação, obedecendo-se à ordem legal de preferência dos créditos.</w:t>
      </w:r>
    </w:p>
    <w:p w14:paraId="440D5DD0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2596BB32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O pagamento desses débitos será efetuado conforme a ordem de preferência estabelecida em lei, a ser analisada pelo juízo responsável, em estrita observância à legislação vigente e às peculiaridades do caso concreto.</w:t>
      </w:r>
    </w:p>
    <w:p w14:paraId="22982656" w14:textId="77777777" w:rsidR="00C15B5F" w:rsidRPr="00411C29" w:rsidRDefault="00C15B5F" w:rsidP="00C15B5F">
      <w:pPr>
        <w:jc w:val="center"/>
        <w:rPr>
          <w:rFonts w:ascii="Courier New" w:hAnsi="Courier New" w:cs="Courier New"/>
          <w:b/>
          <w:lang w:val="pt-BR"/>
        </w:rPr>
      </w:pPr>
      <w:r w:rsidRPr="00411C29">
        <w:rPr>
          <w:rFonts w:ascii="Courier New" w:hAnsi="Courier New" w:cs="Courier New"/>
          <w:b/>
          <w:lang w:val="pt-BR"/>
        </w:rPr>
        <w:br/>
        <w:t>VIII. DISPOSIÇÕES FINAIS</w:t>
      </w:r>
    </w:p>
    <w:p w14:paraId="1CAABA9B" w14:textId="77777777" w:rsidR="002E3768" w:rsidRPr="00411C29" w:rsidRDefault="002E3768" w:rsidP="00C15B5F">
      <w:pPr>
        <w:jc w:val="center"/>
        <w:rPr>
          <w:rFonts w:ascii="Courier New" w:hAnsi="Courier New" w:cs="Courier New"/>
          <w:lang w:val="pt-BR"/>
        </w:rPr>
      </w:pPr>
    </w:p>
    <w:p w14:paraId="42037B6C" w14:textId="236A49AA" w:rsidR="00C15B5F" w:rsidRPr="00411C29" w:rsidRDefault="00C15B5F" w:rsidP="00C15B5F">
      <w:pPr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b/>
          <w:bCs/>
          <w:lang w:val="pt-BR"/>
        </w:rPr>
        <w:t>Impedimentos</w:t>
      </w:r>
      <w:r w:rsidR="002E3768" w:rsidRPr="00411C29">
        <w:rPr>
          <w:rFonts w:ascii="Courier New" w:hAnsi="Courier New" w:cs="Courier New"/>
          <w:b/>
          <w:bCs/>
          <w:lang w:val="pt-BR"/>
        </w:rPr>
        <w:t xml:space="preserve"> </w:t>
      </w:r>
      <w:r w:rsidRPr="00411C29">
        <w:rPr>
          <w:rFonts w:ascii="Courier New" w:hAnsi="Courier New" w:cs="Courier New"/>
          <w:b/>
          <w:bCs/>
          <w:lang w:val="pt-BR"/>
        </w:rPr>
        <w:t>conforme artigo 890 do CPC</w:t>
      </w:r>
      <w:r w:rsidRPr="00411C29">
        <w:rPr>
          <w:rFonts w:ascii="Courier New" w:hAnsi="Courier New" w:cs="Courier New"/>
          <w:lang w:val="pt-BR"/>
        </w:rPr>
        <w:t>;</w:t>
      </w:r>
    </w:p>
    <w:p w14:paraId="31A8DAF9" w14:textId="77777777" w:rsidR="005530C0" w:rsidRPr="00411C29" w:rsidRDefault="005530C0" w:rsidP="00C15B5F">
      <w:pPr>
        <w:rPr>
          <w:rFonts w:ascii="Courier New" w:hAnsi="Courier New" w:cs="Courier New"/>
          <w:lang w:val="pt-BR"/>
        </w:rPr>
      </w:pPr>
    </w:p>
    <w:p w14:paraId="1AA2B155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Em conformidade com o disposto no Art. 890 do Código de Processo Civil (CPC), estão impedidos de participar do leilão como arrematantes:</w:t>
      </w:r>
    </w:p>
    <w:p w14:paraId="36895588" w14:textId="77777777" w:rsidR="005530C0" w:rsidRPr="00411C29" w:rsidRDefault="005530C0" w:rsidP="00C15B5F">
      <w:pPr>
        <w:jc w:val="both"/>
        <w:rPr>
          <w:rFonts w:ascii="Courier New" w:hAnsi="Courier New" w:cs="Courier New"/>
          <w:lang w:val="pt-BR"/>
        </w:rPr>
      </w:pPr>
    </w:p>
    <w:p w14:paraId="6E79CE36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1.</w:t>
      </w:r>
      <w:r w:rsidRPr="00411C29">
        <w:rPr>
          <w:rFonts w:ascii="Courier New" w:hAnsi="Courier New" w:cs="Courier New"/>
          <w:lang w:val="pt-BR"/>
        </w:rPr>
        <w:tab/>
        <w:t>O Juiz responsável pelo processo;</w:t>
      </w:r>
    </w:p>
    <w:p w14:paraId="51E8E0A2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2.</w:t>
      </w:r>
      <w:r w:rsidRPr="00411C29">
        <w:rPr>
          <w:rFonts w:ascii="Courier New" w:hAnsi="Courier New" w:cs="Courier New"/>
          <w:lang w:val="pt-BR"/>
        </w:rPr>
        <w:tab/>
        <w:t>Os membros do Ministério Público que atuam no caso;</w:t>
      </w:r>
    </w:p>
    <w:p w14:paraId="6DFE79CB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3.</w:t>
      </w:r>
      <w:r w:rsidRPr="00411C29">
        <w:rPr>
          <w:rFonts w:ascii="Courier New" w:hAnsi="Courier New" w:cs="Courier New"/>
          <w:lang w:val="pt-BR"/>
        </w:rPr>
        <w:tab/>
        <w:t>Os advogados e demais auxiliares da Justiça diretamente envolvidos no processo;</w:t>
      </w:r>
    </w:p>
    <w:p w14:paraId="569363DF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</w:p>
    <w:p w14:paraId="6F6B36E7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4.</w:t>
      </w:r>
      <w:r w:rsidRPr="00411C29">
        <w:rPr>
          <w:rFonts w:ascii="Courier New" w:hAnsi="Courier New" w:cs="Courier New"/>
          <w:lang w:val="pt-BR"/>
        </w:rPr>
        <w:tab/>
        <w:t>Os servidores públicos vinculados ao juízo responsável pelo leilão;</w:t>
      </w:r>
    </w:p>
    <w:p w14:paraId="7F263466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ab/>
        <w:t>5.</w:t>
      </w:r>
      <w:r w:rsidRPr="00411C29">
        <w:rPr>
          <w:rFonts w:ascii="Courier New" w:hAnsi="Courier New" w:cs="Courier New"/>
          <w:lang w:val="pt-BR"/>
        </w:rPr>
        <w:tab/>
        <w:t>O depositário ou administrador judicial dos bens penhorados.</w:t>
      </w:r>
    </w:p>
    <w:p w14:paraId="77660C16" w14:textId="77777777" w:rsidR="002E3768" w:rsidRPr="00411C29" w:rsidRDefault="002E3768" w:rsidP="00C15B5F">
      <w:pPr>
        <w:jc w:val="both"/>
        <w:rPr>
          <w:rFonts w:ascii="Courier New" w:hAnsi="Courier New" w:cs="Courier New"/>
          <w:lang w:val="pt-BR"/>
        </w:rPr>
      </w:pPr>
    </w:p>
    <w:p w14:paraId="77B53040" w14:textId="77777777" w:rsidR="00C15B5F" w:rsidRPr="00411C29" w:rsidRDefault="00C15B5F" w:rsidP="00C15B5F">
      <w:pPr>
        <w:jc w:val="both"/>
        <w:rPr>
          <w:rFonts w:ascii="Courier New" w:hAnsi="Courier New" w:cs="Courier New"/>
          <w:b/>
          <w:bCs/>
          <w:lang w:val="pt-BR"/>
        </w:rPr>
      </w:pPr>
      <w:r w:rsidRPr="00411C29">
        <w:rPr>
          <w:rFonts w:ascii="Courier New" w:hAnsi="Courier New" w:cs="Courier New"/>
          <w:b/>
          <w:bCs/>
          <w:lang w:val="pt-BR"/>
        </w:rPr>
        <w:t>Art. 335 do Código Penal</w:t>
      </w:r>
    </w:p>
    <w:p w14:paraId="62F0529B" w14:textId="77777777" w:rsidR="002E3768" w:rsidRPr="00411C29" w:rsidRDefault="002E3768" w:rsidP="00C15B5F">
      <w:pPr>
        <w:jc w:val="both"/>
        <w:rPr>
          <w:rFonts w:ascii="Courier New" w:hAnsi="Courier New" w:cs="Courier New"/>
          <w:b/>
          <w:bCs/>
          <w:lang w:val="pt-BR"/>
        </w:rPr>
      </w:pPr>
    </w:p>
    <w:p w14:paraId="7D09098C" w14:textId="77777777" w:rsidR="00C15B5F" w:rsidRPr="00411C29" w:rsidRDefault="00C15B5F" w:rsidP="00C15B5F">
      <w:pPr>
        <w:jc w:val="both"/>
        <w:rPr>
          <w:rFonts w:ascii="Courier New" w:hAnsi="Courier New" w:cs="Courier New"/>
          <w:lang w:val="pt-BR"/>
        </w:rPr>
      </w:pPr>
      <w:r w:rsidRPr="00411C29">
        <w:rPr>
          <w:rFonts w:ascii="Courier New" w:hAnsi="Courier New" w:cs="Courier New"/>
          <w:lang w:val="pt-BR"/>
        </w:rPr>
        <w:t>A oferta de lance não adimplido ou quaisquer outros atos que possam tumultuar a efetividade do leilão, afastar licitantes, causar favorecimentos indevidos, ou de qualquer modo fraudar os objetivos deste edital,  poderão ser caracterizados como crime, a teor do art. 335 do Código Penal.</w:t>
      </w:r>
      <w:r w:rsidRPr="00411C29">
        <w:rPr>
          <w:rFonts w:ascii="Courier New" w:hAnsi="Courier New" w:cs="Courier New"/>
          <w:lang w:val="pt-BR"/>
        </w:rPr>
        <w:br/>
      </w:r>
      <w:r w:rsidRPr="00411C29">
        <w:rPr>
          <w:rFonts w:ascii="Courier New" w:hAnsi="Courier New" w:cs="Courier New"/>
          <w:lang w:val="pt-BR"/>
        </w:rPr>
        <w:br/>
      </w:r>
      <w:r w:rsidRPr="00411C29">
        <w:rPr>
          <w:rFonts w:ascii="Courier New" w:hAnsi="Courier New" w:cs="Courier New"/>
          <w:b/>
          <w:bCs/>
          <w:lang w:val="pt-BR"/>
        </w:rPr>
        <w:t>A Habilitação para participação no leilão implica na aceitação integral das condições previstas neste edital</w:t>
      </w:r>
      <w:r w:rsidRPr="00411C29">
        <w:rPr>
          <w:rFonts w:ascii="Courier New" w:hAnsi="Courier New" w:cs="Courier New"/>
          <w:lang w:val="pt-BR"/>
        </w:rPr>
        <w:t>.</w:t>
      </w:r>
    </w:p>
    <w:p w14:paraId="4D3B7F29" w14:textId="77777777" w:rsidR="006A58E9" w:rsidRDefault="006A58E9" w:rsidP="00C15B5F">
      <w:pPr>
        <w:jc w:val="center"/>
        <w:rPr>
          <w:rFonts w:ascii="Courier New" w:hAnsi="Courier New" w:cs="Courier New"/>
          <w:lang w:val="pt-BR"/>
        </w:rPr>
      </w:pPr>
    </w:p>
    <w:p w14:paraId="17B25324" w14:textId="32E21CF7" w:rsidR="006A58E9" w:rsidRDefault="006A58E9" w:rsidP="00C15B5F">
      <w:pPr>
        <w:jc w:val="center"/>
        <w:rPr>
          <w:rFonts w:ascii="Courier New" w:hAnsi="Courier New" w:cs="Courier New"/>
          <w:lang w:val="pt-BR"/>
        </w:rPr>
      </w:pPr>
      <w:r>
        <w:rPr>
          <w:rFonts w:ascii="Courier New" w:hAnsi="Courier New" w:cs="Courier New"/>
          <w:lang w:val="pt-BR"/>
        </w:rPr>
        <w:t xml:space="preserve">São Paulo, </w:t>
      </w:r>
      <w:r w:rsidR="001D4CCD">
        <w:rPr>
          <w:rFonts w:ascii="Courier New" w:hAnsi="Courier New" w:cs="Courier New"/>
          <w:lang w:val="pt-BR"/>
        </w:rPr>
        <w:t>0</w:t>
      </w:r>
      <w:r w:rsidR="007D5BB8">
        <w:rPr>
          <w:rFonts w:ascii="Courier New" w:hAnsi="Courier New" w:cs="Courier New"/>
          <w:lang w:val="pt-BR"/>
        </w:rPr>
        <w:t>7</w:t>
      </w:r>
      <w:r>
        <w:rPr>
          <w:rFonts w:ascii="Courier New" w:hAnsi="Courier New" w:cs="Courier New"/>
          <w:lang w:val="pt-BR"/>
        </w:rPr>
        <w:t xml:space="preserve"> </w:t>
      </w:r>
      <w:proofErr w:type="gramStart"/>
      <w:r>
        <w:rPr>
          <w:rFonts w:ascii="Courier New" w:hAnsi="Courier New" w:cs="Courier New"/>
          <w:lang w:val="pt-BR"/>
        </w:rPr>
        <w:t xml:space="preserve">de  </w:t>
      </w:r>
      <w:r w:rsidR="001D4CCD">
        <w:rPr>
          <w:rFonts w:ascii="Courier New" w:hAnsi="Courier New" w:cs="Courier New"/>
          <w:lang w:val="pt-BR"/>
        </w:rPr>
        <w:t>abril</w:t>
      </w:r>
      <w:proofErr w:type="gramEnd"/>
      <w:r>
        <w:rPr>
          <w:rFonts w:ascii="Courier New" w:hAnsi="Courier New" w:cs="Courier New"/>
          <w:lang w:val="pt-BR"/>
        </w:rPr>
        <w:t xml:space="preserve"> de 2025.</w:t>
      </w:r>
    </w:p>
    <w:p w14:paraId="2E1650EC" w14:textId="77777777" w:rsidR="006A58E9" w:rsidRDefault="006A58E9" w:rsidP="00C15B5F">
      <w:pPr>
        <w:jc w:val="center"/>
        <w:rPr>
          <w:rFonts w:ascii="Courier New" w:hAnsi="Courier New" w:cs="Courier New"/>
          <w:lang w:val="pt-BR"/>
        </w:rPr>
      </w:pPr>
    </w:p>
    <w:p w14:paraId="78B6CE7D" w14:textId="77777777" w:rsidR="006A58E9" w:rsidRDefault="006A58E9" w:rsidP="00C15B5F">
      <w:pPr>
        <w:jc w:val="center"/>
        <w:rPr>
          <w:rFonts w:ascii="Courier New" w:hAnsi="Courier New" w:cs="Courier New"/>
          <w:lang w:val="pt-BR"/>
        </w:rPr>
      </w:pPr>
    </w:p>
    <w:p w14:paraId="4F050277" w14:textId="77777777" w:rsidR="006A58E9" w:rsidRDefault="006A58E9" w:rsidP="00C15B5F">
      <w:pPr>
        <w:jc w:val="center"/>
        <w:rPr>
          <w:rFonts w:ascii="Courier New" w:hAnsi="Courier New" w:cs="Courier New"/>
          <w:lang w:val="pt-BR"/>
        </w:rPr>
      </w:pPr>
    </w:p>
    <w:p w14:paraId="6292B856" w14:textId="449EB20E" w:rsidR="00604300" w:rsidRPr="00C06B42" w:rsidRDefault="006A58E9" w:rsidP="006A58E9">
      <w:pPr>
        <w:jc w:val="center"/>
        <w:rPr>
          <w:rFonts w:ascii="Courier New" w:hAnsi="Courier New" w:cs="Courier New"/>
          <w:lang w:val="pt-BR"/>
        </w:rPr>
      </w:pPr>
      <w:r w:rsidRPr="006A58E9">
        <w:rPr>
          <w:rFonts w:ascii="Courier New" w:hAnsi="Courier New" w:cs="Courier New"/>
          <w:lang w:val="pt-BR"/>
        </w:rPr>
        <w:t>LUCIANA BASSI DE MELO</w:t>
      </w:r>
      <w:r w:rsidR="00C15B5F" w:rsidRPr="00411C29">
        <w:rPr>
          <w:rFonts w:ascii="Courier New" w:hAnsi="Courier New" w:cs="Courier New"/>
          <w:lang w:val="pt-BR"/>
        </w:rPr>
        <w:br/>
        <w:t>Ju</w:t>
      </w:r>
      <w:r>
        <w:rPr>
          <w:rFonts w:ascii="Courier New" w:hAnsi="Courier New" w:cs="Courier New"/>
          <w:lang w:val="pt-BR"/>
        </w:rPr>
        <w:t>í</w:t>
      </w:r>
      <w:r w:rsidR="00C15B5F" w:rsidRPr="00411C29">
        <w:rPr>
          <w:rFonts w:ascii="Courier New" w:hAnsi="Courier New" w:cs="Courier New"/>
          <w:lang w:val="pt-BR"/>
        </w:rPr>
        <w:t>z</w:t>
      </w:r>
      <w:r>
        <w:rPr>
          <w:rFonts w:ascii="Courier New" w:hAnsi="Courier New" w:cs="Courier New"/>
          <w:lang w:val="pt-BR"/>
        </w:rPr>
        <w:t>a</w:t>
      </w:r>
      <w:r w:rsidR="00C15B5F" w:rsidRPr="00411C29">
        <w:rPr>
          <w:rFonts w:ascii="Courier New" w:hAnsi="Courier New" w:cs="Courier New"/>
          <w:lang w:val="pt-BR"/>
        </w:rPr>
        <w:t xml:space="preserve"> de Direito</w:t>
      </w:r>
      <w:bookmarkEnd w:id="0"/>
    </w:p>
    <w:sectPr w:rsidR="00604300" w:rsidRPr="00C06B4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4BE24" w14:textId="77777777" w:rsidR="00AB335B" w:rsidRDefault="00AB335B">
      <w:r>
        <w:separator/>
      </w:r>
    </w:p>
  </w:endnote>
  <w:endnote w:type="continuationSeparator" w:id="0">
    <w:p w14:paraId="6ECB6E4C" w14:textId="77777777" w:rsidR="00AB335B" w:rsidRDefault="00AB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Times New Roman"/>
    <w:charset w:val="00"/>
    <w:family w:val="roman"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2EF6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2C577BE5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19A0ECAC" w14:textId="26BBC5DC" w:rsidR="00327863" w:rsidRPr="00327863" w:rsidRDefault="004C626B" w:rsidP="00327863">
    <w:pPr>
      <w:pStyle w:val="Rodap"/>
      <w:jc w:val="center"/>
      <w:rPr>
        <w:rFonts w:ascii="Courier New" w:hAnsi="Courier New" w:cs="Courier New"/>
        <w:color w:val="000000" w:themeColor="text1"/>
        <w:lang w:val="pt-BR"/>
      </w:rPr>
    </w:pPr>
    <w:r>
      <w:rPr>
        <w:rFonts w:ascii="Gotham Medium" w:hAnsi="Gotham Medium"/>
        <w:sz w:val="18"/>
        <w:szCs w:val="18"/>
      </w:rPr>
      <w:tab/>
    </w:r>
    <w:bookmarkStart w:id="3" w:name="_Hlk194570684"/>
    <w:r w:rsidR="00706060" w:rsidRPr="00706060">
      <w:rPr>
        <w:rFonts w:ascii="Courier New" w:hAnsi="Courier New" w:cs="Courier New"/>
        <w:color w:val="000000" w:themeColor="text1"/>
      </w:rPr>
      <w:t xml:space="preserve">Rua Amaro Cavalheiro, 347, 26º </w:t>
    </w:r>
    <w:proofErr w:type="spellStart"/>
    <w:r w:rsidR="00706060" w:rsidRPr="00706060">
      <w:rPr>
        <w:rFonts w:ascii="Courier New" w:hAnsi="Courier New" w:cs="Courier New"/>
        <w:color w:val="000000" w:themeColor="text1"/>
      </w:rPr>
      <w:t>andar</w:t>
    </w:r>
    <w:proofErr w:type="spellEnd"/>
    <w:r w:rsidR="00706060">
      <w:rPr>
        <w:rFonts w:ascii="Courier New" w:hAnsi="Courier New" w:cs="Courier New"/>
        <w:color w:val="000000" w:themeColor="text1"/>
      </w:rPr>
      <w:t>,</w:t>
    </w:r>
    <w:r w:rsidR="00706060" w:rsidRPr="00706060">
      <w:rPr>
        <w:rFonts w:ascii="Courier New" w:hAnsi="Courier New" w:cs="Courier New"/>
        <w:color w:val="000000" w:themeColor="text1"/>
      </w:rPr>
      <w:t xml:space="preserve"> Conjunto 2607, </w:t>
    </w:r>
    <w:proofErr w:type="spellStart"/>
    <w:r w:rsidR="00706060" w:rsidRPr="00706060">
      <w:rPr>
        <w:rFonts w:ascii="Courier New" w:hAnsi="Courier New" w:cs="Courier New"/>
        <w:color w:val="000000" w:themeColor="text1"/>
      </w:rPr>
      <w:t>Edifício</w:t>
    </w:r>
    <w:proofErr w:type="spellEnd"/>
    <w:r w:rsidR="00706060" w:rsidRPr="00706060">
      <w:rPr>
        <w:rFonts w:ascii="Courier New" w:hAnsi="Courier New" w:cs="Courier New"/>
        <w:color w:val="000000" w:themeColor="text1"/>
      </w:rPr>
      <w:t xml:space="preserve"> Thera Faria Lima, </w:t>
    </w:r>
    <w:proofErr w:type="spellStart"/>
    <w:r w:rsidR="00706060" w:rsidRPr="00706060">
      <w:rPr>
        <w:rFonts w:ascii="Courier New" w:hAnsi="Courier New" w:cs="Courier New"/>
        <w:color w:val="000000" w:themeColor="text1"/>
      </w:rPr>
      <w:t>Pinheiros</w:t>
    </w:r>
    <w:proofErr w:type="spellEnd"/>
    <w:r w:rsidR="00706060" w:rsidRPr="00706060">
      <w:rPr>
        <w:rFonts w:ascii="Courier New" w:hAnsi="Courier New" w:cs="Courier New"/>
        <w:color w:val="000000" w:themeColor="text1"/>
      </w:rPr>
      <w:t xml:space="preserve"> - São Paulo, Cep: 05424-150</w:t>
    </w:r>
    <w:bookmarkEnd w:id="3"/>
  </w:p>
  <w:p w14:paraId="23905EEE" w14:textId="4DA44CE3" w:rsidR="004C626B" w:rsidRDefault="004C626B" w:rsidP="00FC07A8">
    <w:pPr>
      <w:pStyle w:val="HeaderFooter"/>
      <w:tabs>
        <w:tab w:val="clear" w:pos="9020"/>
        <w:tab w:val="center" w:pos="4819"/>
        <w:tab w:val="right" w:pos="9638"/>
      </w:tabs>
    </w:pPr>
    <w:r w:rsidRPr="00FC07A8">
      <w:rPr>
        <w:rFonts w:ascii="Gotham Medium" w:hAnsi="Gotham Medium"/>
        <w:sz w:val="18"/>
        <w:szCs w:val="18"/>
      </w:rPr>
      <w:br/>
    </w:r>
    <w:r w:rsidRPr="00FC07A8">
      <w:rPr>
        <w:rFonts w:ascii="Gotham Medium" w:hAnsi="Gotham Medium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03E2" w14:textId="77777777" w:rsidR="00AB335B" w:rsidRDefault="00AB335B">
      <w:r>
        <w:separator/>
      </w:r>
    </w:p>
  </w:footnote>
  <w:footnote w:type="continuationSeparator" w:id="0">
    <w:p w14:paraId="0CD210EC" w14:textId="77777777" w:rsidR="00AB335B" w:rsidRDefault="00AB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8DE4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  <w:lang w:eastAsia="pt-BR"/>
      </w:rPr>
      <w:drawing>
        <wp:anchor distT="635000" distB="635000" distL="635000" distR="635000" simplePos="0" relativeHeight="251658240" behindDoc="1" locked="0" layoutInCell="1" allowOverlap="1" wp14:anchorId="42710C1A" wp14:editId="05EA239B">
          <wp:simplePos x="0" y="0"/>
          <wp:positionH relativeFrom="page">
            <wp:posOffset>2145696</wp:posOffset>
          </wp:positionH>
          <wp:positionV relativeFrom="page">
            <wp:posOffset>447190</wp:posOffset>
          </wp:positionV>
          <wp:extent cx="3268470" cy="92775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gustavo_king_AF.pdf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8470" cy="9277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35F3666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56B6C756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3D0A17BE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473DA446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  <w:p w14:paraId="22D3D983" w14:textId="77777777" w:rsidR="004C626B" w:rsidRDefault="004C626B">
    <w:pPr>
      <w:pStyle w:val="HeaderFooter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0"/>
    <w:rsid w:val="00091EB2"/>
    <w:rsid w:val="000B2607"/>
    <w:rsid w:val="000C15A2"/>
    <w:rsid w:val="0011333E"/>
    <w:rsid w:val="00130E2E"/>
    <w:rsid w:val="001677E3"/>
    <w:rsid w:val="0019530B"/>
    <w:rsid w:val="001D4CCD"/>
    <w:rsid w:val="00226244"/>
    <w:rsid w:val="002D3456"/>
    <w:rsid w:val="002E3768"/>
    <w:rsid w:val="003001BA"/>
    <w:rsid w:val="00327863"/>
    <w:rsid w:val="00350691"/>
    <w:rsid w:val="00352D61"/>
    <w:rsid w:val="00361D52"/>
    <w:rsid w:val="003969AC"/>
    <w:rsid w:val="003A1108"/>
    <w:rsid w:val="003B4AC6"/>
    <w:rsid w:val="003B63CF"/>
    <w:rsid w:val="003C31E0"/>
    <w:rsid w:val="00411C29"/>
    <w:rsid w:val="0042364F"/>
    <w:rsid w:val="00454395"/>
    <w:rsid w:val="004923B4"/>
    <w:rsid w:val="004924D6"/>
    <w:rsid w:val="004A6039"/>
    <w:rsid w:val="004C626B"/>
    <w:rsid w:val="004E4B3E"/>
    <w:rsid w:val="004F0C39"/>
    <w:rsid w:val="00544C08"/>
    <w:rsid w:val="005530C0"/>
    <w:rsid w:val="005709BF"/>
    <w:rsid w:val="005720CD"/>
    <w:rsid w:val="005867B9"/>
    <w:rsid w:val="005C74D5"/>
    <w:rsid w:val="00604300"/>
    <w:rsid w:val="00622029"/>
    <w:rsid w:val="00626A32"/>
    <w:rsid w:val="00641092"/>
    <w:rsid w:val="00652ADB"/>
    <w:rsid w:val="00670603"/>
    <w:rsid w:val="0068673B"/>
    <w:rsid w:val="00694633"/>
    <w:rsid w:val="006A58E9"/>
    <w:rsid w:val="006A72D4"/>
    <w:rsid w:val="006C23FD"/>
    <w:rsid w:val="006C3435"/>
    <w:rsid w:val="006D5C49"/>
    <w:rsid w:val="006E555D"/>
    <w:rsid w:val="006F0AF2"/>
    <w:rsid w:val="006F7592"/>
    <w:rsid w:val="00702DF0"/>
    <w:rsid w:val="00706060"/>
    <w:rsid w:val="00723F53"/>
    <w:rsid w:val="0074078C"/>
    <w:rsid w:val="007477AC"/>
    <w:rsid w:val="00754A38"/>
    <w:rsid w:val="00762B45"/>
    <w:rsid w:val="007C2A0B"/>
    <w:rsid w:val="007D3554"/>
    <w:rsid w:val="007D5BB8"/>
    <w:rsid w:val="007F576D"/>
    <w:rsid w:val="00824303"/>
    <w:rsid w:val="008639CA"/>
    <w:rsid w:val="008976AF"/>
    <w:rsid w:val="008B1163"/>
    <w:rsid w:val="008B4B60"/>
    <w:rsid w:val="008E53A6"/>
    <w:rsid w:val="00920536"/>
    <w:rsid w:val="0093390D"/>
    <w:rsid w:val="00997141"/>
    <w:rsid w:val="009B44DB"/>
    <w:rsid w:val="009C47DE"/>
    <w:rsid w:val="009C6104"/>
    <w:rsid w:val="00A33858"/>
    <w:rsid w:val="00A623D3"/>
    <w:rsid w:val="00A822D2"/>
    <w:rsid w:val="00AB335B"/>
    <w:rsid w:val="00AD4BD6"/>
    <w:rsid w:val="00B2070C"/>
    <w:rsid w:val="00B45288"/>
    <w:rsid w:val="00B565D9"/>
    <w:rsid w:val="00B873DD"/>
    <w:rsid w:val="00BB186D"/>
    <w:rsid w:val="00BC097B"/>
    <w:rsid w:val="00BC65BD"/>
    <w:rsid w:val="00C06B42"/>
    <w:rsid w:val="00C15B5F"/>
    <w:rsid w:val="00C57447"/>
    <w:rsid w:val="00C956DB"/>
    <w:rsid w:val="00CD261D"/>
    <w:rsid w:val="00CE298F"/>
    <w:rsid w:val="00CE4A02"/>
    <w:rsid w:val="00CF0C71"/>
    <w:rsid w:val="00D12457"/>
    <w:rsid w:val="00D369AB"/>
    <w:rsid w:val="00D7132D"/>
    <w:rsid w:val="00D836BF"/>
    <w:rsid w:val="00D8578F"/>
    <w:rsid w:val="00DA6D8A"/>
    <w:rsid w:val="00DC1336"/>
    <w:rsid w:val="00DC6DCA"/>
    <w:rsid w:val="00DF1CD0"/>
    <w:rsid w:val="00E23331"/>
    <w:rsid w:val="00E4550C"/>
    <w:rsid w:val="00E720AE"/>
    <w:rsid w:val="00E7436B"/>
    <w:rsid w:val="00EA038B"/>
    <w:rsid w:val="00F26E8D"/>
    <w:rsid w:val="00F34440"/>
    <w:rsid w:val="00FC07A8"/>
    <w:rsid w:val="00FD1A26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C7C80D"/>
  <w15:docId w15:val="{75B49821-3655-4345-95DE-672179C1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Gotham Medium" w:eastAsia="Gotham Medium" w:hAnsi="Gotham Medium" w:cs="Gotham Medium"/>
      <w:color w:val="000000"/>
    </w:rPr>
  </w:style>
  <w:style w:type="paragraph" w:styleId="NormalWeb">
    <w:name w:val="Normal (Web)"/>
    <w:basedOn w:val="Normal"/>
    <w:uiPriority w:val="99"/>
    <w:unhideWhenUsed/>
    <w:rsid w:val="00D836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HAnsi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D836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4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435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24D6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4924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24D6"/>
    <w:rPr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F26E8D"/>
  </w:style>
  <w:style w:type="character" w:customStyle="1" w:styleId="mensagemexibindo">
    <w:name w:val="mensagemexibindo"/>
    <w:basedOn w:val="Fontepargpadro"/>
    <w:rsid w:val="00F26E8D"/>
  </w:style>
  <w:style w:type="paragraph" w:styleId="PargrafodaLista">
    <w:name w:val="List Paragraph"/>
    <w:basedOn w:val="Normal"/>
    <w:uiPriority w:val="34"/>
    <w:qFormat/>
    <w:rsid w:val="0055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ustavorei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stavorei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>
                <a:alpha val="64999"/>
              </a:srgbClr>
            </a:solidFill>
            <a:effectLst/>
            <a:uFillTx/>
            <a:latin typeface="Gotham Medium"/>
            <a:ea typeface="Gotham Medium"/>
            <a:cs typeface="Gotham Medium"/>
            <a:sym typeface="Gotham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2142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REIS</dc:creator>
  <cp:lastModifiedBy>Gustavo Gonçalves</cp:lastModifiedBy>
  <cp:revision>98</cp:revision>
  <cp:lastPrinted>2017-04-05T13:19:00Z</cp:lastPrinted>
  <dcterms:created xsi:type="dcterms:W3CDTF">2025-02-25T00:02:00Z</dcterms:created>
  <dcterms:modified xsi:type="dcterms:W3CDTF">2025-04-14T14:41:00Z</dcterms:modified>
</cp:coreProperties>
</file>