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9C6F" w14:textId="06ED149E" w:rsidR="00A14599" w:rsidRP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Edital de 1° e 2° leilão de bem imóvel e para intimação de Barros Transportes Lucélia Ltda. ME, Ariel de Barros e Maria Claudia Beloto de Barros, expedido nos autos da ação de Execução de Título Extrajudicial, que lhe requer Banco do Brasil S/A. Processo n° 1000013</w:t>
      </w:r>
      <w:r w:rsidR="00481BAA">
        <w:rPr>
          <w:rFonts w:ascii="Verdana" w:hAnsi="Verdana"/>
          <w:sz w:val="24"/>
          <w:szCs w:val="24"/>
        </w:rPr>
        <w:t>-</w:t>
      </w:r>
      <w:r w:rsidRPr="00CF52FA">
        <w:rPr>
          <w:rFonts w:ascii="Verdana" w:hAnsi="Verdana"/>
          <w:sz w:val="24"/>
          <w:szCs w:val="24"/>
        </w:rPr>
        <w:t xml:space="preserve">37.2024.8.26.0326 </w:t>
      </w:r>
    </w:p>
    <w:p w14:paraId="093533A2" w14:textId="77777777" w:rsidR="00A14599" w:rsidRP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O Dr. André Gustavo Livonesi, Juiz de Direito da 2ª Vara Cível do Foro de Lucélia do Estado de São Paulo, na forma da lei, etc...  </w:t>
      </w:r>
    </w:p>
    <w:p w14:paraId="20B568A4" w14:textId="06478CFD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Faz Saber que o Leiloeiro Oficial, Sr. Irani Flores, JUCESP nº 792, levará a leilão público para venda e arrematação, no local e hora descritos no edital, com transmissão pela internet e disponibilização imediata na plataforma de leilões eletrônicos, </w:t>
      </w:r>
      <w:hyperlink r:id="rId4" w:history="1">
        <w:r w:rsidR="00CF52FA" w:rsidRPr="00B7711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62A588B8" w14:textId="77AC6520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8750E5">
        <w:rPr>
          <w:rFonts w:ascii="Verdana" w:hAnsi="Verdana"/>
          <w:sz w:val="24"/>
          <w:szCs w:val="24"/>
        </w:rPr>
        <w:t>08/08</w:t>
      </w:r>
      <w:r w:rsidRPr="00CF52FA">
        <w:rPr>
          <w:rFonts w:ascii="Verdana" w:hAnsi="Verdana"/>
          <w:sz w:val="24"/>
          <w:szCs w:val="24"/>
        </w:rPr>
        <w:t>/2025 às 10:</w:t>
      </w:r>
      <w:r w:rsidR="008750E5">
        <w:rPr>
          <w:rFonts w:ascii="Verdana" w:hAnsi="Verdana"/>
          <w:sz w:val="24"/>
          <w:szCs w:val="24"/>
        </w:rPr>
        <w:t>15</w:t>
      </w:r>
      <w:r w:rsidRPr="00CF52FA">
        <w:rPr>
          <w:rFonts w:ascii="Verdana" w:hAnsi="Verdana"/>
          <w:sz w:val="24"/>
          <w:szCs w:val="24"/>
        </w:rPr>
        <w:t xml:space="preserve"> horas e encerramento do 1° leilão em </w:t>
      </w:r>
      <w:r w:rsidR="008750E5">
        <w:rPr>
          <w:rFonts w:ascii="Verdana" w:hAnsi="Verdana"/>
          <w:sz w:val="24"/>
          <w:szCs w:val="24"/>
        </w:rPr>
        <w:t>11/08</w:t>
      </w:r>
      <w:r w:rsidRPr="00CF52FA">
        <w:rPr>
          <w:rFonts w:ascii="Verdana" w:hAnsi="Verdana"/>
          <w:sz w:val="24"/>
          <w:szCs w:val="24"/>
        </w:rPr>
        <w:t>/2025 às 10:</w:t>
      </w:r>
      <w:r w:rsidR="008750E5">
        <w:rPr>
          <w:rFonts w:ascii="Verdana" w:hAnsi="Verdana"/>
          <w:sz w:val="24"/>
          <w:szCs w:val="24"/>
        </w:rPr>
        <w:t>15</w:t>
      </w:r>
      <w:r w:rsidRPr="00CF52FA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750E5">
        <w:rPr>
          <w:rFonts w:ascii="Verdana" w:hAnsi="Verdana"/>
          <w:sz w:val="24"/>
          <w:szCs w:val="24"/>
        </w:rPr>
        <w:t>05/09</w:t>
      </w:r>
      <w:r w:rsidRPr="00CF52FA">
        <w:rPr>
          <w:rFonts w:ascii="Verdana" w:hAnsi="Verdana"/>
          <w:sz w:val="24"/>
          <w:szCs w:val="24"/>
        </w:rPr>
        <w:t>/2025 às 10:</w:t>
      </w:r>
      <w:r w:rsidR="008750E5">
        <w:rPr>
          <w:rFonts w:ascii="Verdana" w:hAnsi="Verdana"/>
          <w:sz w:val="24"/>
          <w:szCs w:val="24"/>
        </w:rPr>
        <w:t>15</w:t>
      </w:r>
      <w:r w:rsidRPr="00CF52FA">
        <w:rPr>
          <w:rFonts w:ascii="Verdana" w:hAnsi="Verdana"/>
          <w:sz w:val="24"/>
          <w:szCs w:val="24"/>
        </w:rPr>
        <w:t xml:space="preserve"> horas, não sendo aceito lances inferiores a 50% do valor da avaliação atualizada pelos índices do TJSP para a data da abertura do leilão, que deverá ser efetuado diretamente na plataforma através da internet.</w:t>
      </w:r>
    </w:p>
    <w:p w14:paraId="2FBAFC03" w14:textId="5D959248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Bens: Lote 01) Prédio Residencial na Rua Ricieri Pemomian, 646, com 77,96 m² de área construída, Imóvel urbano construído pelo lotes nºs 07 e 08 da quadra nº 21, ambos com frente para a Rua Ricieri Pemomian, lado este, desta cidade e comarca, com as seguintes metragens e confrontações: 30,00 metros de frente em divisa com a mencionada via pública: 30,00 metros nos fundos em divisa com a o lote 06 e 40,00 metros do lado direito em divisa com o lote 09, somando a área superficial de 1.200m², contendo um imóvel residencial de tijolo, coberto com laje pré-fabricada, com 77,96 m² de construção, registrado sob a matricula nº 2.749 no CRI de Lucélia. Contribuinte nº 520/00 na </w:t>
      </w:r>
      <w:r w:rsidRPr="00CF52FA">
        <w:rPr>
          <w:rFonts w:ascii="Verdana" w:hAnsi="Verdana"/>
          <w:sz w:val="24"/>
          <w:szCs w:val="24"/>
        </w:rPr>
        <w:lastRenderedPageBreak/>
        <w:t>Prefeitura de Município local. Ônus: Consta na Av.4 e Av.5 Hipoteca em favor do Banco do Brasil S/A. Avaliação R$ 452.000,00</w:t>
      </w:r>
      <w:r w:rsidR="00CF52FA">
        <w:rPr>
          <w:rFonts w:ascii="Verdana" w:hAnsi="Verdana"/>
          <w:sz w:val="24"/>
          <w:szCs w:val="24"/>
        </w:rPr>
        <w:t xml:space="preserve"> </w:t>
      </w:r>
      <w:r w:rsidRPr="00CF52FA">
        <w:rPr>
          <w:rFonts w:ascii="Verdana" w:hAnsi="Verdana"/>
          <w:sz w:val="24"/>
          <w:szCs w:val="24"/>
        </w:rPr>
        <w:t>(junho/ 2024)</w:t>
      </w:r>
    </w:p>
    <w:p w14:paraId="6A99C2F1" w14:textId="57B855A8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Lote 02) Casa construída de madeira e terreno urbano que é construído pela metade da data nº 06, da quadra nº 21, situada no lado este, desta cidade e comarca a Rua Ricieri Pernomian, cuja parte é compreendida dentro das seguintes metragens e divisas: ela frente, com a rua referida, onde mede sete e meio metro; pelo fundo, com o lote nº 19, onde também mede sete e meio metro; por um lado, com o lote nº 05 e por outro lado com a outra metade do mesmo lote nº 06, medido nesses lados 40M da frende aos fundos, fechando um área superficial de 300,00m², existindo nesse terreno uma casa construída de madeira, coberta com telhas, designada sob o nº 686, registrada sob matrícula nº 1.851 no CRI de Lucélia. Contribuinte nº 517/00. Matrícula n° 1.821 do 1º CRI de /SP. Ônus: Consta na R.9 e R.10 Hipoteca em favor do Banco do Brasil S/A. Avaliação R$ 80.000,00. (junho/2024)</w:t>
      </w:r>
      <w:r w:rsidR="00CF52FA">
        <w:rPr>
          <w:rFonts w:ascii="Verdana" w:hAnsi="Verdana"/>
          <w:sz w:val="24"/>
          <w:szCs w:val="24"/>
        </w:rPr>
        <w:t>.</w:t>
      </w:r>
    </w:p>
    <w:p w14:paraId="3AB89EFE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Avaliação total R$ 532.000,00 (junho/ 2024) </w:t>
      </w:r>
    </w:p>
    <w:p w14:paraId="6353A32B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987CA4A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Da venda parcial: por questão de economia processual se houver lance pela totalidade fica automaticamente cancelada a venda parcial ainda que tenha sido encerrado o lote como vencedor.</w:t>
      </w:r>
    </w:p>
    <w:p w14:paraId="5D034BD4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941294C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 ser </w:t>
      </w:r>
      <w:r w:rsidRPr="00CF52FA">
        <w:rPr>
          <w:rFonts w:ascii="Verdana" w:hAnsi="Verdana"/>
          <w:sz w:val="24"/>
          <w:szCs w:val="24"/>
        </w:rPr>
        <w:lastRenderedPageBreak/>
        <w:t>pago diretamente ao Leiloeiro. Da Adjudicação: Condicionada aos termos do art. 876 e 892, § 1° do código de processo civil.</w:t>
      </w:r>
    </w:p>
    <w:p w14:paraId="40294977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B988989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562AE073" w14:textId="5E591C1E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0F29897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 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1EB68845" w14:textId="3A105DFD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04397B64" w14:textId="7777777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0C6D5F67" w14:textId="094A8CD7" w:rsid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</w:t>
      </w:r>
      <w:hyperlink r:id="rId5" w:history="1">
        <w:r w:rsidR="00CF52FA" w:rsidRPr="00B7711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CF52FA">
        <w:rPr>
          <w:rFonts w:ascii="Verdana" w:hAnsi="Verdana"/>
          <w:sz w:val="24"/>
          <w:szCs w:val="24"/>
        </w:rPr>
        <w:t>.</w:t>
      </w:r>
    </w:p>
    <w:p w14:paraId="590A7124" w14:textId="16E28DFA" w:rsidR="00A67353" w:rsidRPr="00CF52FA" w:rsidRDefault="00A14599" w:rsidP="00481BAA">
      <w:pPr>
        <w:spacing w:line="360" w:lineRule="auto"/>
        <w:ind w:right="-142"/>
        <w:jc w:val="both"/>
        <w:rPr>
          <w:rFonts w:ascii="Verdana" w:hAnsi="Verdana"/>
          <w:sz w:val="24"/>
          <w:szCs w:val="24"/>
        </w:rPr>
      </w:pPr>
      <w:r w:rsidRPr="00CF52FA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Lucélia, 15/10/2024</w:t>
      </w:r>
    </w:p>
    <w:sectPr w:rsidR="00A67353" w:rsidRPr="00CF52FA" w:rsidSect="00481B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99"/>
    <w:rsid w:val="001A0268"/>
    <w:rsid w:val="00481BAA"/>
    <w:rsid w:val="00840388"/>
    <w:rsid w:val="008750E5"/>
    <w:rsid w:val="00A14599"/>
    <w:rsid w:val="00A67353"/>
    <w:rsid w:val="00A81B49"/>
    <w:rsid w:val="00C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0413"/>
  <w15:chartTrackingRefBased/>
  <w15:docId w15:val="{751EEABD-3E58-4768-A7A0-751CFD26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52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cp:lastPrinted>2025-06-09T17:58:00Z</cp:lastPrinted>
  <dcterms:created xsi:type="dcterms:W3CDTF">2025-06-09T17:59:00Z</dcterms:created>
  <dcterms:modified xsi:type="dcterms:W3CDTF">2025-06-09T17:59:00Z</dcterms:modified>
</cp:coreProperties>
</file>