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817" w14:textId="3B663AEF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 xml:space="preserve">Edital de 1º e 2º leilão de bem imóvel e para intimação dos executados Celso Luiz </w:t>
      </w:r>
      <w:proofErr w:type="spellStart"/>
      <w:r w:rsidRPr="006533E2">
        <w:rPr>
          <w:rFonts w:ascii="Verdana" w:hAnsi="Verdana"/>
        </w:rPr>
        <w:t>Gambachi</w:t>
      </w:r>
      <w:proofErr w:type="spellEnd"/>
      <w:r w:rsidRPr="006533E2">
        <w:rPr>
          <w:rFonts w:ascii="Verdana" w:hAnsi="Verdana"/>
        </w:rPr>
        <w:t xml:space="preserve"> e Claudia Soares Ghiraldelo, bem como de seu marido Rogerio Manella Martinelli, dos promitentes compradores Margareth Saraiva, Sergio Renato de Souza Moraes e Luciana Cristina Barbosa, da Credora Hipotecária Empresa Gestora de Ativos S/A - EMGEA, da interessada Prefeitura Municipal de São Paulo, expedido nos autos da Ação de Procedimento Comum que lhe requer Condomínio Residencial América, Processo n° 0037178-06.2002.8.26.0004</w:t>
      </w:r>
    </w:p>
    <w:p w14:paraId="2F55D726" w14:textId="1C542A65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 xml:space="preserve">O Dr. Sidney Tadeu Cardeal </w:t>
      </w:r>
      <w:proofErr w:type="spellStart"/>
      <w:r w:rsidRPr="006533E2">
        <w:rPr>
          <w:rFonts w:ascii="Verdana" w:hAnsi="Verdana"/>
        </w:rPr>
        <w:t>Banti</w:t>
      </w:r>
      <w:proofErr w:type="spellEnd"/>
      <w:r w:rsidRPr="006533E2">
        <w:rPr>
          <w:rFonts w:ascii="Verdana" w:hAnsi="Verdana"/>
        </w:rPr>
        <w:t>, Juiz de Direito da 3ª Vara Cível do Foro de Lapa, do Estado de São Paulo, na forma da lei, etc...</w:t>
      </w:r>
    </w:p>
    <w:p w14:paraId="208BBFD3" w14:textId="64A5354A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FAZ SABER que, o leiloeiro oficial, Sr. Irani Flores, JUCESP 792, levará a leilão público para venda e arrematação, no local e hora descritos no site, com transmissão ao vivo pela internet e disponibilização imediata na plataforma de leilões eletrônico, </w:t>
      </w:r>
      <w:hyperlink r:id="rId4" w:history="1">
        <w:r w:rsidRPr="006533E2">
          <w:rPr>
            <w:rStyle w:val="Hyperlink"/>
            <w:rFonts w:ascii="Verdana" w:hAnsi="Verdana"/>
          </w:rPr>
          <w:t>www.leilaobrasil.com.br</w:t>
        </w:r>
      </w:hyperlink>
      <w:r w:rsidRPr="006533E2">
        <w:rPr>
          <w:rFonts w:ascii="Verdana" w:hAnsi="Verdana"/>
        </w:rPr>
        <w:t>, para lances pela internet:</w:t>
      </w:r>
    </w:p>
    <w:p w14:paraId="48DA073F" w14:textId="74CBFC01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 xml:space="preserve">Do início e encerramento do </w:t>
      </w:r>
      <w:proofErr w:type="spellStart"/>
      <w:r w:rsidRPr="006533E2">
        <w:rPr>
          <w:rFonts w:ascii="Verdana" w:hAnsi="Verdana"/>
        </w:rPr>
        <w:t>Leilao</w:t>
      </w:r>
      <w:proofErr w:type="spellEnd"/>
      <w:r w:rsidRPr="006533E2">
        <w:rPr>
          <w:rFonts w:ascii="Verdana" w:hAnsi="Verdana"/>
        </w:rPr>
        <w:t xml:space="preserve">: início da 1ª praça em </w:t>
      </w:r>
      <w:r w:rsidR="00965D53" w:rsidRPr="006533E2">
        <w:rPr>
          <w:rFonts w:ascii="Verdana" w:hAnsi="Verdana"/>
        </w:rPr>
        <w:t>20/06</w:t>
      </w:r>
      <w:r w:rsidR="00E84EA8" w:rsidRPr="006533E2">
        <w:rPr>
          <w:rFonts w:ascii="Verdana" w:hAnsi="Verdana"/>
        </w:rPr>
        <w:t>/2025</w:t>
      </w:r>
      <w:r w:rsidRPr="006533E2">
        <w:rPr>
          <w:rFonts w:ascii="Verdana" w:hAnsi="Verdana"/>
        </w:rPr>
        <w:t xml:space="preserve"> às 10:</w:t>
      </w:r>
      <w:r w:rsidR="00E84EA8" w:rsidRPr="006533E2">
        <w:rPr>
          <w:rFonts w:ascii="Verdana" w:hAnsi="Verdana"/>
        </w:rPr>
        <w:t>13</w:t>
      </w:r>
      <w:r w:rsidRPr="006533E2">
        <w:rPr>
          <w:rFonts w:ascii="Verdana" w:hAnsi="Verdana"/>
        </w:rPr>
        <w:t xml:space="preserve"> horas e encerramento da 1ª praça em </w:t>
      </w:r>
      <w:r w:rsidR="00965D53" w:rsidRPr="006533E2">
        <w:rPr>
          <w:rFonts w:ascii="Verdana" w:hAnsi="Verdana"/>
        </w:rPr>
        <w:t>23/06</w:t>
      </w:r>
      <w:r w:rsidR="00E84EA8" w:rsidRPr="006533E2">
        <w:rPr>
          <w:rFonts w:ascii="Verdana" w:hAnsi="Verdana"/>
        </w:rPr>
        <w:t>/2025</w:t>
      </w:r>
      <w:r w:rsidRPr="006533E2">
        <w:rPr>
          <w:rFonts w:ascii="Verdana" w:hAnsi="Verdana"/>
        </w:rPr>
        <w:t xml:space="preserve"> às 10:</w:t>
      </w:r>
      <w:r w:rsidR="00E84EA8" w:rsidRPr="006533E2">
        <w:rPr>
          <w:rFonts w:ascii="Verdana" w:hAnsi="Verdana"/>
        </w:rPr>
        <w:t>13</w:t>
      </w:r>
      <w:r w:rsidRPr="006533E2">
        <w:rPr>
          <w:rFonts w:ascii="Verdana" w:hAnsi="Verdana"/>
        </w:rPr>
        <w:t>  horas, em não havendo lance igual ou superior ao valor da avaliação atualizada para a data supra, seguir-se-á sem interrupção  a 2ª praça do leilão que se encerrará em</w:t>
      </w:r>
      <w:r w:rsidR="00E84EA8" w:rsidRPr="006533E2">
        <w:rPr>
          <w:rFonts w:ascii="Verdana" w:hAnsi="Verdana"/>
        </w:rPr>
        <w:t xml:space="preserve"> 1</w:t>
      </w:r>
      <w:r w:rsidR="00965D53" w:rsidRPr="006533E2">
        <w:rPr>
          <w:rFonts w:ascii="Verdana" w:hAnsi="Verdana"/>
        </w:rPr>
        <w:t>8/07</w:t>
      </w:r>
      <w:r w:rsidR="00E84EA8" w:rsidRPr="006533E2">
        <w:rPr>
          <w:rFonts w:ascii="Verdana" w:hAnsi="Verdana"/>
        </w:rPr>
        <w:t>/2025</w:t>
      </w:r>
      <w:r w:rsidRPr="006533E2">
        <w:rPr>
          <w:rFonts w:ascii="Verdana" w:hAnsi="Verdana"/>
        </w:rPr>
        <w:t xml:space="preserve"> às 10:</w:t>
      </w:r>
      <w:r w:rsidR="00E84EA8" w:rsidRPr="006533E2">
        <w:rPr>
          <w:rFonts w:ascii="Verdana" w:hAnsi="Verdana"/>
        </w:rPr>
        <w:t>13</w:t>
      </w:r>
      <w:r w:rsidRPr="006533E2">
        <w:rPr>
          <w:rFonts w:ascii="Verdana" w:hAnsi="Verdana"/>
        </w:rPr>
        <w:t xml:space="preserve"> horas, Eventuais lances inferiores a 70%  do valor da avaliação atualizada para a data da abertura do leilão</w:t>
      </w:r>
      <w:r w:rsidR="00965D53" w:rsidRPr="006533E2">
        <w:rPr>
          <w:rFonts w:ascii="Verdana" w:hAnsi="Verdana"/>
        </w:rPr>
        <w:t xml:space="preserve"> </w:t>
      </w:r>
      <w:r w:rsidRPr="006533E2">
        <w:rPr>
          <w:rFonts w:ascii="Verdana" w:hAnsi="Verdana"/>
        </w:rPr>
        <w:t>que deverão ser  ofertados diretamente nos sistema gestor, </w:t>
      </w:r>
      <w:hyperlink r:id="rId5" w:history="1">
        <w:r w:rsidRPr="006533E2">
          <w:rPr>
            <w:rStyle w:val="Hyperlink"/>
            <w:rFonts w:ascii="Verdana" w:hAnsi="Verdana"/>
          </w:rPr>
          <w:t>www.leilaobrasil.com.br</w:t>
        </w:r>
      </w:hyperlink>
      <w:r w:rsidRPr="006533E2">
        <w:rPr>
          <w:rFonts w:ascii="Verdana" w:hAnsi="Verdana"/>
        </w:rPr>
        <w:t>,  e serão submetidos para apreciação do   MM. Juízo.</w:t>
      </w:r>
    </w:p>
    <w:p w14:paraId="25614931" w14:textId="6B217C39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 xml:space="preserve">Bem:  Apartamento n° 106, localizado no 10° andar do “Edifício Buenos Aires”, bloco C, integrante do Residencial América, situado a Rua Willis Roberto Banks n° 549, no 31° Subdistrito Pirituba, contendo a área real total de 72,6735m², a área real de uso privativo de 52,5433m², a área real de uso comum no bloco de 10,1275m², a área de uso comum no conjunto de 10,0027m², a fração ideal na projeção e nas coisas de uso </w:t>
      </w:r>
      <w:r w:rsidRPr="006533E2">
        <w:rPr>
          <w:rFonts w:ascii="Verdana" w:hAnsi="Verdana"/>
        </w:rPr>
        <w:lastRenderedPageBreak/>
        <w:t>comum do bloco de 0,008699 e fração ideal no terreno e nas coisas de uso comum do conjunto de 0,00294.  O imóvel possui dois dormitórios, sala, cozinha, área de serviço e banheiro. Contribuinte: 078.412.0068-4 (em área maior). Matrícula n° 89.492 do 16° CRI de São Paulo. ÔNUS: Consta no R.2 que o imóvel foi dado em hipoteca em favor da Caixa Econômica Federal - CEF. Consta na Av.4 a retificação da hipoteca averbada no R.2 da matrícula. Consta na Av.7 que o imóvel foi penhorado no processo n° 0037178-06.2002.8.26.0004 da 3ª Vara Cível de Lapa. Avaliação R$ 302.500,00 (março/2015). Consta na Av.9 indisponibilidades decretada no processo nº 5008990622018404700 da 15ª Vara Federal de Curitiba. Vaga de garagem n° 93, de tamanho pequeno, localizado no bolsão de estacionamento 20, do “Edifício Buenos Aires”, bloco C, integrante do Residencial América, situado a Rua Willis Roberto Banks n° 549, no 31° Subdistrito Pirituba, contendo a área real de 18,3991m², a área real de uso privativo de 9,90m², a área real de uso comum no bloco de 7,0838m², a área real de uso comum do conjunto de 1,4153 m², a fração ideal na projeção e nas coisas de uso comum do bloco de 0,001299 e fração ideal no terreno e nas coisas de uso comum do conjunto de 0,000416. Contribuinte: 078.412.0068-4 (em área maior). Matrícula n° 89.493 do 16° CRI de São Paulo. ÔNUS: Consta no R.2 que o imóvel foi dado em hipoteca em favor da Caixa Econômica Federal - CEF. Consta na Av.4 a retificação da hipoteca averbada no R.2 da matrícula. Consta na Av.7 que o imóvel foi penhorado no processo n° 0037178-06.2002.8.26.0004 da 3ª Vara Cível de Lapa. Avaliação da vaga de estacionamento nº 93 - Bolsão de estacionamento Pirituba R$ 32.701,31 (fevereiro/2020). Foram encontrados no site da Prefeitura Municipal dívidas no valor de R$ 391,09 (Setembro/2022).  Débito condominial informando pelo exequente no presente processo de R$ 482.452,94 (Agosto/2022). Consta ainda débito condominial do processo nº 0032473-33.2000.8.26.0004 no valor de R$ 31.139,51 (Agosto/2022).</w:t>
      </w:r>
    </w:p>
    <w:p w14:paraId="10FAA66E" w14:textId="7D47DC22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lastRenderedPageBreak/>
        <w:t>Avaliação R$ 335.201,31 (Mar/2015).</w:t>
      </w:r>
    </w:p>
    <w:p w14:paraId="063CB5A8" w14:textId="2E807DCD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Quem pode ofertar lances: 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7236448" w14:textId="08A75777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 xml:space="preserve">Da Prorrogação do </w:t>
      </w:r>
      <w:proofErr w:type="spellStart"/>
      <w:r w:rsidRPr="006533E2">
        <w:rPr>
          <w:rFonts w:ascii="Verdana" w:hAnsi="Verdana"/>
        </w:rPr>
        <w:t>Leilao</w:t>
      </w:r>
      <w:proofErr w:type="spellEnd"/>
      <w:r w:rsidRPr="006533E2">
        <w:rPr>
          <w:rFonts w:ascii="Verdana" w:hAnsi="Verdana"/>
        </w:rPr>
        <w:t>: Sobrevindo lance a menos de três minutos para o enceramento, o sistema prorrogará automaticamente por mais três minutos sucessivamente para que todos tenham as mesmas chances.</w:t>
      </w:r>
    </w:p>
    <w:p w14:paraId="1C0909C7" w14:textId="6BBBB5D7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Da Comissão: A comissão do leiloeiro será de 5% sobre o valor da arrematação, não estando incluída no valor da arrematação e deverá ser paga diretamente ao Leiloeiro.</w:t>
      </w:r>
    </w:p>
    <w:p w14:paraId="3128A172" w14:textId="5EBAA405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Da Adjudicação: Condicionada aos termos do Art. 876 e 892, § 1º do código de processo civil.</w:t>
      </w:r>
    </w:p>
    <w:p w14:paraId="18BBBEC2" w14:textId="151E1301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Do pagamento: O arrematante terá o prazo de 24 horas para efetuar o pagamento da arrematação e da comissão.</w:t>
      </w:r>
    </w:p>
    <w:p w14:paraId="798E702A" w14:textId="0E7F37A1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Do pagamento parcelado: Não será aceito o pagamento parcelado da arrematação.</w:t>
      </w:r>
    </w:p>
    <w:p w14:paraId="78C5A43B" w14:textId="7C0E2573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Das Garantias: 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79F50CA" w14:textId="22425BF9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Responsabilidade outras: Correrão por conta exclusiva do arrematante as despesas gerais relativas à desmontagem, transporte e transferência patrimonial dos bens arrematados, artigo 24 do provimento CSM 1625/2009; exceto os que se enquadrem nos artigos 130 do Código Tributário Nacional, Parágrafo único.</w:t>
      </w:r>
    </w:p>
    <w:p w14:paraId="6A151429" w14:textId="2E539C4A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lastRenderedPageBreak/>
        <w:t>Recursos: Dos autos não consta recursos ou causa pendente de julgamento.</w:t>
      </w:r>
    </w:p>
    <w:p w14:paraId="0E9D1837" w14:textId="23D973D4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Da Carta de arrematação: A carta de arrematação será expedida pelo MM. Juiz nos termos dos Artigos 901, § 1º e Art. 903 do código de processo civil.</w:t>
      </w:r>
    </w:p>
    <w:p w14:paraId="69BADD3C" w14:textId="1F340B0E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Dúvidas e Esclarecimentos: pessoalmente perante a Unidade de Processamento Judicial da 1ª a 4ª Varas Cíveis do Foro Regional IV da Capital de São Paulo ou no escritório do leiloeiro oficial, Sr. Irani Flores, Av. Gaspar Vaz da Cunha n° 258, Capital - SP, ou ainda, pelo telefone 55 11 3965-0000 / Whats App 55 11 95662-5151 e e-mail: </w:t>
      </w:r>
      <w:hyperlink r:id="rId6" w:history="1">
        <w:r w:rsidRPr="006533E2">
          <w:rPr>
            <w:rStyle w:val="Hyperlink"/>
            <w:rFonts w:ascii="Verdana" w:hAnsi="Verdana"/>
          </w:rPr>
          <w:t>atendimento@leilaobrasil.com.br</w:t>
        </w:r>
      </w:hyperlink>
      <w:r w:rsidRPr="006533E2">
        <w:rPr>
          <w:rFonts w:ascii="Verdana" w:hAnsi="Verdana"/>
        </w:rPr>
        <w:t>.</w:t>
      </w:r>
    </w:p>
    <w:p w14:paraId="40C62F19" w14:textId="77777777" w:rsidR="003F2782" w:rsidRPr="006533E2" w:rsidRDefault="003F2782" w:rsidP="006533E2">
      <w:pPr>
        <w:spacing w:line="360" w:lineRule="auto"/>
        <w:jc w:val="both"/>
        <w:rPr>
          <w:rFonts w:ascii="Verdana" w:hAnsi="Verdana"/>
        </w:rPr>
      </w:pPr>
      <w:r w:rsidRPr="006533E2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artigo 428.1.2 e artigo 887, § 2º do código de processo civil, São Paulo, 15/01/2024</w:t>
      </w:r>
    </w:p>
    <w:p w14:paraId="754691C0" w14:textId="77777777" w:rsidR="00C13EC6" w:rsidRPr="006533E2" w:rsidRDefault="00C13EC6" w:rsidP="006533E2">
      <w:pPr>
        <w:spacing w:line="360" w:lineRule="auto"/>
        <w:jc w:val="both"/>
        <w:rPr>
          <w:rFonts w:ascii="Verdana" w:hAnsi="Verdana"/>
        </w:rPr>
      </w:pPr>
    </w:p>
    <w:sectPr w:rsidR="00C13EC6" w:rsidRPr="006533E2" w:rsidSect="006533E2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82"/>
    <w:rsid w:val="001A3B79"/>
    <w:rsid w:val="002178D5"/>
    <w:rsid w:val="003F2782"/>
    <w:rsid w:val="004234B4"/>
    <w:rsid w:val="00622CDB"/>
    <w:rsid w:val="006533E2"/>
    <w:rsid w:val="006C3608"/>
    <w:rsid w:val="00725C5D"/>
    <w:rsid w:val="007B71F9"/>
    <w:rsid w:val="00815F77"/>
    <w:rsid w:val="008B185E"/>
    <w:rsid w:val="009015F1"/>
    <w:rsid w:val="00937A24"/>
    <w:rsid w:val="00965D53"/>
    <w:rsid w:val="00A0158C"/>
    <w:rsid w:val="00A30E7E"/>
    <w:rsid w:val="00A34045"/>
    <w:rsid w:val="00AB330C"/>
    <w:rsid w:val="00B96B84"/>
    <w:rsid w:val="00C13EC6"/>
    <w:rsid w:val="00C249E1"/>
    <w:rsid w:val="00D267FB"/>
    <w:rsid w:val="00E84EA8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831"/>
  <w15:chartTrackingRefBased/>
  <w15:docId w15:val="{11A4075A-E7C9-4CA2-BD05-547FE714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2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2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2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2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2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2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2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2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2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2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2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2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27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27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7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27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27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27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2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2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2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2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2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27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27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27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2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27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27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F278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1040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2025-01-19T16:58:00Z</cp:lastPrinted>
  <dcterms:created xsi:type="dcterms:W3CDTF">2025-04-23T14:22:00Z</dcterms:created>
  <dcterms:modified xsi:type="dcterms:W3CDTF">2025-04-23T14:22:00Z</dcterms:modified>
</cp:coreProperties>
</file>