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0850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Edital de 1° e 2° leilão dos direitos sobre bem imóvel e para intimação de </w:t>
      </w:r>
      <w:proofErr w:type="spellStart"/>
      <w:r w:rsidRPr="00640292">
        <w:rPr>
          <w:rFonts w:ascii="Verdana Pro" w:hAnsi="Verdana Pro"/>
        </w:rPr>
        <w:t>Smk</w:t>
      </w:r>
      <w:proofErr w:type="spellEnd"/>
      <w:r w:rsidRPr="00640292">
        <w:rPr>
          <w:rFonts w:ascii="Verdana Pro" w:hAnsi="Verdana Pro"/>
        </w:rPr>
        <w:t xml:space="preserve"> Distribuidora de Medicamentos Especiais, bem com os interessados, Banco Bradesco, Caixa Consórcios S/A e ainda da Companhia Provincia de Securitização, expedido nos autos da Execução de Título Extrajudicial, que lhe requer Santa Rita Comercial Ltda. Processo n° 1036151-36.2023.8.26.0100 </w:t>
      </w:r>
    </w:p>
    <w:p w14:paraId="2B0CC246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O Dr. Fabio De Souza Pimenta da 32ª Vara Cível do Foro Central  do Estado de São Paulo, na forma da lei, etc... </w:t>
      </w:r>
    </w:p>
    <w:p w14:paraId="2385CFC6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Faz Saber que o Leiloeiro Oficial, Sra. Dagmar C. S. Flores, JUCESP nº 901, levará a leilão público para venda e arrematação, no local e hora descritos no edital com transmissão pela internet e disponibilização imediata na plataforma de leilões eletrônicos, www.leilaobrasil.com.br. </w:t>
      </w:r>
    </w:p>
    <w:p w14:paraId="5F809853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Do início e encerramento do Leilão: Início do 1° leilão em 23/05/2025 às 10:26 horas e encerramento do 1° leilão em 26/05/2025 às 10:26 horas, em não havendo lance igual ou superior ao valor da avaliação atualizada para a data supra, seguir-se-á sem interrupção o 2° leilão que se encerrará em 20/06/2025 às 10:26 horas, não sendo aceito lances inferiores a 50% do valor da avaliação atualizada pelos índices do TJSP para a data da abertura do leilão que deverá ser efetuado diretamente na plataforma  através da internet. </w:t>
      </w:r>
    </w:p>
    <w:p w14:paraId="0930F5E5" w14:textId="2681F7C9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Bens: Lote 1) Direitos sobre a sala comercial nº 121 (tipo IX), localizada no 11º andar ou pavimento do Edifício “Lincoln Offices”, situada na Rus </w:t>
      </w:r>
      <w:proofErr w:type="spellStart"/>
      <w:r w:rsidRPr="00640292">
        <w:rPr>
          <w:rFonts w:ascii="Verdana Pro" w:hAnsi="Verdana Pro"/>
        </w:rPr>
        <w:t>Linconln</w:t>
      </w:r>
      <w:proofErr w:type="spellEnd"/>
      <w:r w:rsidRPr="00640292">
        <w:rPr>
          <w:rFonts w:ascii="Verdana Pro" w:hAnsi="Verdana Pro"/>
        </w:rPr>
        <w:t xml:space="preserve"> Alburquerque, nº 259, 19º subdistrito – Perdizes, contendo a área privativa coberta de 51,009m², área comum de 43,730m², totalizando a área de 94,759m², com direito a 1 vaga (coberta ou descoberta). Contribuinte: 021.022.0639-4 Matrícula n° 130.526 2º CRI de /SP. Ônus: Conta na Av.7 Ação de Execução de Título Extrajudicial do processo nº 1025405-12.2023.8.26.0100 da 6ª Vara Cível Foro Central. Consta na Av.8 Indisponibilidade decretada no processo nº 10009102720235020065. Consta na AV.9 Penhora do </w:t>
      </w:r>
      <w:r w:rsidRPr="00640292">
        <w:rPr>
          <w:rFonts w:ascii="Verdana Pro" w:hAnsi="Verdana Pro"/>
        </w:rPr>
        <w:lastRenderedPageBreak/>
        <w:t xml:space="preserve">processo nº 1025405-12.2023.8.26.0100. Consta na AV.10 consta Penhora do processo nº 1036151-36.2023.8.26.0100. Consta na Av.11 Consolidação da propriedade em nome da Companhia Provincia de </w:t>
      </w:r>
      <w:r>
        <w:rPr>
          <w:rFonts w:ascii="Verdana Pro" w:hAnsi="Verdana Pro"/>
        </w:rPr>
        <w:t xml:space="preserve"> </w:t>
      </w:r>
      <w:r w:rsidRPr="00640292">
        <w:rPr>
          <w:rFonts w:ascii="Verdana Pro" w:hAnsi="Verdana Pro"/>
        </w:rPr>
        <w:t xml:space="preserve">Securitização. Consta na Av.12 registro da propriedade plena. Avaliação R$ 573.270,00 (Agosto/ 2024) </w:t>
      </w:r>
    </w:p>
    <w:p w14:paraId="6280A4DC" w14:textId="734DA632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Lote 2) Direitos sobre a sala comercial nº 122 (tipo X), localizada no 11º andar ou pavimento do Edifício “Lincoln Offices”, situada na Rus </w:t>
      </w:r>
      <w:proofErr w:type="spellStart"/>
      <w:r w:rsidRPr="00640292">
        <w:rPr>
          <w:rFonts w:ascii="Verdana Pro" w:hAnsi="Verdana Pro"/>
        </w:rPr>
        <w:t>Linconln</w:t>
      </w:r>
      <w:proofErr w:type="spellEnd"/>
      <w:r w:rsidRPr="00640292">
        <w:rPr>
          <w:rFonts w:ascii="Verdana Pro" w:hAnsi="Verdana Pro"/>
        </w:rPr>
        <w:t xml:space="preserve"> Alburquerque, nº 259, 19º subdistrito – Perdizes, contendo a área privativa coberta de 54,113m², área comum de 45,730m², totalizando a área de 99,842m², com direito a 1 vaga (coberta ou descoberta). Contribuinte: 021.022.0640-8. Matrícula n° 130.527 do 2º CRI de /SP. Ônus: Consta na Av.7 Premonitória oriunda do processo nº 1025405-12.2023.8.26.0100 da 6ª Vara Cível Foro Central. Consta na</w:t>
      </w:r>
      <w:r>
        <w:rPr>
          <w:rFonts w:ascii="Verdana Pro" w:hAnsi="Verdana Pro"/>
        </w:rPr>
        <w:t xml:space="preserve"> </w:t>
      </w:r>
      <w:r w:rsidRPr="00640292">
        <w:rPr>
          <w:rFonts w:ascii="Verdana Pro" w:hAnsi="Verdana Pro"/>
        </w:rPr>
        <w:t xml:space="preserve">Av.8 Premonitória oriundo do processo 1036151-36.2023.8.26.0100. Consta </w:t>
      </w:r>
      <w:r w:rsidRPr="00640292">
        <w:rPr>
          <w:rFonts w:ascii="Verdana Pro" w:hAnsi="Verdana Pro"/>
        </w:rPr>
        <w:tab/>
        <w:t xml:space="preserve">na </w:t>
      </w:r>
      <w:r w:rsidRPr="00640292">
        <w:rPr>
          <w:rFonts w:ascii="Verdana Pro" w:hAnsi="Verdana Pro"/>
        </w:rPr>
        <w:tab/>
        <w:t xml:space="preserve"> Av.9 </w:t>
      </w:r>
      <w:r w:rsidRPr="00640292">
        <w:rPr>
          <w:rFonts w:ascii="Verdana Pro" w:hAnsi="Verdana Pro"/>
        </w:rPr>
        <w:tab/>
        <w:t xml:space="preserve">Indisponibilidade </w:t>
      </w:r>
      <w:r w:rsidRPr="00640292">
        <w:rPr>
          <w:rFonts w:ascii="Verdana Pro" w:hAnsi="Verdana Pro"/>
        </w:rPr>
        <w:tab/>
        <w:t>do processo</w:t>
      </w:r>
      <w:r>
        <w:rPr>
          <w:rFonts w:ascii="Verdana Pro" w:hAnsi="Verdana Pro"/>
        </w:rPr>
        <w:t xml:space="preserve"> </w:t>
      </w:r>
      <w:r w:rsidRPr="00640292">
        <w:rPr>
          <w:rFonts w:ascii="Verdana Pro" w:hAnsi="Verdana Pro"/>
        </w:rPr>
        <w:t xml:space="preserve">nº 10009102720235020065. Consta na </w:t>
      </w:r>
      <w:r w:rsidRPr="00640292">
        <w:rPr>
          <w:rFonts w:ascii="Verdana Pro" w:hAnsi="Verdana Pro"/>
        </w:rPr>
        <w:tab/>
        <w:t>Av.10</w:t>
      </w:r>
      <w:r>
        <w:rPr>
          <w:rFonts w:ascii="Verdana Pro" w:hAnsi="Verdana Pro"/>
        </w:rPr>
        <w:t xml:space="preserve"> </w:t>
      </w:r>
      <w:r w:rsidRPr="00640292">
        <w:rPr>
          <w:rFonts w:ascii="Verdana Pro" w:hAnsi="Verdana Pro"/>
        </w:rPr>
        <w:t>Penhora</w:t>
      </w:r>
      <w:r>
        <w:rPr>
          <w:rFonts w:ascii="Verdana Pro" w:hAnsi="Verdana Pro"/>
        </w:rPr>
        <w:t xml:space="preserve"> </w:t>
      </w:r>
      <w:r w:rsidRPr="00640292">
        <w:rPr>
          <w:rFonts w:ascii="Verdana Pro" w:hAnsi="Verdana Pro"/>
        </w:rPr>
        <w:t xml:space="preserve">1025405-12.2023.8.26.0100. Consta na Av.11 penhora do processo 103600592.2023.8.26.0100. Consta na Av.12 Consolidação da propriedade em favor de Companhia Provincia de Securitização.  Consta na Av.13 registro da propriedade plena. Avaliação R$ 598.390,00  (Agosto/ 2024) </w:t>
      </w:r>
    </w:p>
    <w:p w14:paraId="7C4181DB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Lote 3) Direitos sobre a sala comercial nº 124 (tipo XII ), localizada no 11º andar ou pavimento do Edifício “Lincoln Offices”, situada na Rus </w:t>
      </w:r>
      <w:proofErr w:type="spellStart"/>
      <w:r w:rsidRPr="00640292">
        <w:rPr>
          <w:rFonts w:ascii="Verdana Pro" w:hAnsi="Verdana Pro"/>
        </w:rPr>
        <w:t>Linconln</w:t>
      </w:r>
      <w:proofErr w:type="spellEnd"/>
      <w:r w:rsidRPr="00640292">
        <w:rPr>
          <w:rFonts w:ascii="Verdana Pro" w:hAnsi="Verdana Pro"/>
        </w:rPr>
        <w:t xml:space="preserve"> Alburquerque, nº 259, 19º subdistrito – Perdizes, contendo a área privativa coberta de 51,497m², área comum de 44,070m², totalizando a área de 95,567m², com direito a 1 vaga (coberta ou descoberta).Contribuinte: 021.022.0642-4. Matrícula n°130.529 do 2º CRI de /SP. Ônus: Consta na Av.4 Alienação Fiduciária em favor de Caixa Consórcios S/A. Consta na Av.5 premonitória oriunda do processo nº 1025405-12.2023.8.26.0100 da 6ª Vara Cível Foro Central. Consta na Av.6 Indisponibilidade nº 10009102720235020065. </w:t>
      </w:r>
      <w:r w:rsidRPr="00640292">
        <w:rPr>
          <w:rFonts w:ascii="Verdana Pro" w:hAnsi="Verdana Pro"/>
        </w:rPr>
        <w:lastRenderedPageBreak/>
        <w:t xml:space="preserve">Consta na Av.7 da Penhora 1025405-12.2023.8.26.0100. Consta na Av.8 Penhora sob nº 1036005-92.2023.8.26.0100 movida pelo Banco Fibra S/A. </w:t>
      </w:r>
    </w:p>
    <w:p w14:paraId="781FAB03" w14:textId="04EDBC1D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Avaliação R$ 577.300,00.00 (Agosto/2024). </w:t>
      </w:r>
    </w:p>
    <w:p w14:paraId="71F0870D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Total da avaliação dos bens R$ 1.748,960,00 (Agosto de 2024). </w:t>
      </w:r>
    </w:p>
    <w:p w14:paraId="3379EC65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676E9D1B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Da venda parcial: Por questão de economia processual se houver lance pela totalidade fica automaticamente cancelada a venda parcial ainda que o lote tenha sido encerrado como vencedor. </w:t>
      </w:r>
    </w:p>
    <w:p w14:paraId="198DFA6A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76CC73AB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Da Comissão: A comissão do leiloeiro será de 5% sobre o valor da arrematação, não estando incluída no valor da arrematação e deverá ser pago diretamente ao Leiloeiro. </w:t>
      </w:r>
    </w:p>
    <w:p w14:paraId="1C7E6C0C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Da Adjudicação: Condicionada aos termos do art. 876 e 892, § 1° do código de processo civil. </w:t>
      </w:r>
    </w:p>
    <w:p w14:paraId="3903C4D4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Do pagamento: O arrematante terá o prazo de 24 horas para efetuar o pagamento da arrematação e da comissão. </w:t>
      </w:r>
    </w:p>
    <w:p w14:paraId="60A2C2E5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</w:t>
      </w:r>
      <w:r w:rsidRPr="00640292">
        <w:rPr>
          <w:rFonts w:ascii="Verdana Pro" w:hAnsi="Verdana Pro"/>
        </w:rPr>
        <w:lastRenderedPageBreak/>
        <w:t>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5F1BA8C6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326AF1D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3E18B6B0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Recursos: Dos autos não consta recursos ou causa pendente de julgamento. </w:t>
      </w:r>
    </w:p>
    <w:p w14:paraId="55255EE5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Da Carta de arrematação: A carta de arrematação será expedida pelo MM. Juiz nos termos dos art. 901 e 903 do código de processo civil </w:t>
      </w:r>
    </w:p>
    <w:p w14:paraId="15B652AF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Dúvidas e Esclarecimentos: pessoalmente perante o 2° Ofício Cível, ou no escritório do Leiloeiro Oficial, Sr. Irani Flores, Avenida Paulista n° </w:t>
      </w:r>
    </w:p>
    <w:p w14:paraId="0E8EAEBC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2421, 2° andar, SP - Capital, ou ainda, pelo telefone (55 11) 3965-0000 </w:t>
      </w:r>
    </w:p>
    <w:p w14:paraId="12D22DC1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lastRenderedPageBreak/>
        <w:t xml:space="preserve">/ Whats App (55 11) 95662-5151, e </w:t>
      </w:r>
      <w:proofErr w:type="spellStart"/>
      <w:r w:rsidRPr="00640292">
        <w:rPr>
          <w:rFonts w:ascii="Verdana Pro" w:hAnsi="Verdana Pro"/>
        </w:rPr>
        <w:t>email</w:t>
      </w:r>
      <w:proofErr w:type="spellEnd"/>
      <w:r w:rsidRPr="00640292">
        <w:rPr>
          <w:rFonts w:ascii="Verdana Pro" w:hAnsi="Verdana Pro"/>
        </w:rPr>
        <w:t xml:space="preserve">: atendimento@leilaobrasil.com.br. </w:t>
      </w:r>
    </w:p>
    <w:p w14:paraId="2431F538" w14:textId="77777777" w:rsidR="00640292" w:rsidRPr="00640292" w:rsidRDefault="00640292" w:rsidP="00640292">
      <w:pPr>
        <w:spacing w:line="360" w:lineRule="auto"/>
        <w:jc w:val="both"/>
        <w:rPr>
          <w:rFonts w:ascii="Verdana Pro" w:hAnsi="Verdana Pro"/>
        </w:rPr>
      </w:pPr>
      <w:r w:rsidRPr="00640292">
        <w:rPr>
          <w:rFonts w:ascii="Verdana Pro" w:hAnsi="Verdana Pro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 São Paulo, 17/11/2024. </w:t>
      </w:r>
    </w:p>
    <w:p w14:paraId="2919143E" w14:textId="77777777" w:rsidR="00890A30" w:rsidRDefault="00890A30"/>
    <w:sectPr w:rsidR="00890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92"/>
    <w:rsid w:val="0013773A"/>
    <w:rsid w:val="00640292"/>
    <w:rsid w:val="006538C2"/>
    <w:rsid w:val="008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05B7"/>
  <w15:chartTrackingRefBased/>
  <w15:docId w15:val="{8A87A058-A540-44B3-9188-1D58B7E0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0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0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0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0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0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0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0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0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0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0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0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0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02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029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02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02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02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02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0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0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0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0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02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029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02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0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029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02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1199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1</cp:revision>
  <dcterms:created xsi:type="dcterms:W3CDTF">2025-03-25T14:37:00Z</dcterms:created>
  <dcterms:modified xsi:type="dcterms:W3CDTF">2025-03-25T14:39:00Z</dcterms:modified>
</cp:coreProperties>
</file>