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1665" w14:textId="76511950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 xml:space="preserve">Edital de 1° e 2° leilão de bem móvel e para intimação de </w:t>
      </w:r>
      <w:proofErr w:type="spellStart"/>
      <w:r w:rsidRPr="005C72C7">
        <w:rPr>
          <w:rFonts w:ascii="Verdana" w:hAnsi="Verdana"/>
        </w:rPr>
        <w:t>Rr</w:t>
      </w:r>
      <w:proofErr w:type="spellEnd"/>
      <w:r w:rsidRPr="005C72C7">
        <w:rPr>
          <w:rFonts w:ascii="Verdana" w:hAnsi="Verdana"/>
        </w:rPr>
        <w:t xml:space="preserve"> Consultoria e Assessoria </w:t>
      </w:r>
      <w:proofErr w:type="spellStart"/>
      <w:r w:rsidRPr="005C72C7">
        <w:rPr>
          <w:rFonts w:ascii="Verdana" w:hAnsi="Verdana"/>
        </w:rPr>
        <w:t>Eireli</w:t>
      </w:r>
      <w:proofErr w:type="spellEnd"/>
      <w:r w:rsidRPr="005C72C7">
        <w:rPr>
          <w:rFonts w:ascii="Verdana" w:hAnsi="Verdana"/>
        </w:rPr>
        <w:t xml:space="preserve">, Diogo Tadeu Ramalho e Priscila da Silva Risse, expedido nos autos da ação de Procedimento Comum Cível, que lhe requer COOP Cooperativa de Consumo, Fabio Adauto </w:t>
      </w:r>
      <w:proofErr w:type="spellStart"/>
      <w:r w:rsidRPr="005C72C7">
        <w:rPr>
          <w:rFonts w:ascii="Verdana" w:hAnsi="Verdana"/>
        </w:rPr>
        <w:t>Dominciano</w:t>
      </w:r>
      <w:proofErr w:type="spellEnd"/>
      <w:r w:rsidRPr="005C72C7">
        <w:rPr>
          <w:rFonts w:ascii="Verdana" w:hAnsi="Verdana"/>
        </w:rPr>
        <w:t xml:space="preserve">, Selma Emiliano da Silva, Viviane Marques Xavier Me, </w:t>
      </w:r>
      <w:proofErr w:type="spellStart"/>
      <w:r w:rsidRPr="005C72C7">
        <w:rPr>
          <w:rFonts w:ascii="Verdana" w:hAnsi="Verdana"/>
        </w:rPr>
        <w:t>Jp</w:t>
      </w:r>
      <w:proofErr w:type="spellEnd"/>
      <w:r w:rsidRPr="005C72C7">
        <w:rPr>
          <w:rFonts w:ascii="Verdana" w:hAnsi="Verdana"/>
        </w:rPr>
        <w:t xml:space="preserve"> da Silva Cabeleireiros Me, Rodrigo Augusto Pacheco, </w:t>
      </w:r>
      <w:proofErr w:type="spellStart"/>
      <w:r w:rsidRPr="005C72C7">
        <w:rPr>
          <w:rFonts w:ascii="Verdana" w:hAnsi="Verdana"/>
        </w:rPr>
        <w:t>B&amp;g</w:t>
      </w:r>
      <w:proofErr w:type="spellEnd"/>
      <w:r w:rsidRPr="005C72C7">
        <w:rPr>
          <w:rFonts w:ascii="Verdana" w:hAnsi="Verdana"/>
        </w:rPr>
        <w:t xml:space="preserve"> – Centro Automotivo Ltda, Bruna Carla da Silva </w:t>
      </w:r>
      <w:proofErr w:type="spellStart"/>
      <w:r w:rsidRPr="005C72C7">
        <w:rPr>
          <w:rFonts w:ascii="Verdana" w:hAnsi="Verdana"/>
        </w:rPr>
        <w:t>Umiji</w:t>
      </w:r>
      <w:proofErr w:type="spellEnd"/>
      <w:r w:rsidRPr="005C72C7">
        <w:rPr>
          <w:rFonts w:ascii="Verdana" w:hAnsi="Verdana"/>
        </w:rPr>
        <w:t xml:space="preserve">, Mg Mendes </w:t>
      </w:r>
      <w:proofErr w:type="spellStart"/>
      <w:r w:rsidRPr="005C72C7">
        <w:rPr>
          <w:rFonts w:ascii="Verdana" w:hAnsi="Verdana"/>
        </w:rPr>
        <w:t>Optica</w:t>
      </w:r>
      <w:proofErr w:type="spellEnd"/>
      <w:r w:rsidRPr="005C72C7">
        <w:rPr>
          <w:rFonts w:ascii="Verdana" w:hAnsi="Verdana"/>
        </w:rPr>
        <w:t xml:space="preserve"> Ltda, </w:t>
      </w:r>
      <w:proofErr w:type="spellStart"/>
      <w:r w:rsidRPr="005C72C7">
        <w:rPr>
          <w:rFonts w:ascii="Verdana" w:hAnsi="Verdana"/>
        </w:rPr>
        <w:t>Andre</w:t>
      </w:r>
      <w:proofErr w:type="spellEnd"/>
      <w:r w:rsidRPr="005C72C7">
        <w:rPr>
          <w:rFonts w:ascii="Verdana" w:hAnsi="Verdana"/>
        </w:rPr>
        <w:t xml:space="preserve"> Luiz Bertoldo Pavesi, Boa Vista Diversões </w:t>
      </w:r>
      <w:r w:rsidR="00EB3ECD" w:rsidRPr="005C72C7">
        <w:rPr>
          <w:rFonts w:ascii="Verdana" w:hAnsi="Verdana"/>
        </w:rPr>
        <w:t>Eletrônicas</w:t>
      </w:r>
      <w:r w:rsidRPr="005C72C7">
        <w:rPr>
          <w:rFonts w:ascii="Verdana" w:hAnsi="Verdana"/>
        </w:rPr>
        <w:t xml:space="preserve"> </w:t>
      </w:r>
      <w:proofErr w:type="spellStart"/>
      <w:r w:rsidRPr="005C72C7">
        <w:rPr>
          <w:rFonts w:ascii="Verdana" w:hAnsi="Verdana"/>
        </w:rPr>
        <w:t>Eireli</w:t>
      </w:r>
      <w:proofErr w:type="spellEnd"/>
      <w:r w:rsidRPr="005C72C7">
        <w:rPr>
          <w:rFonts w:ascii="Verdana" w:hAnsi="Verdana"/>
        </w:rPr>
        <w:t>. Processo n° 0003825-07.2021.8.26.0554</w:t>
      </w:r>
    </w:p>
    <w:p w14:paraId="18A5C615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O Dr. Sidnei Vieira da Silva, Juiz de Direito da 9ª Vara Cível do Foro de Santo André, do Estado de São Paulo, na forma da lei, etc...</w:t>
      </w:r>
    </w:p>
    <w:p w14:paraId="2AACDF9C" w14:textId="13A41A6C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 xml:space="preserve">Faz Saber que o Leiloeira Oficial, Sra. Aline Souza Flores, </w:t>
      </w:r>
      <w:r w:rsidR="00EB3ECD" w:rsidRPr="005C72C7">
        <w:rPr>
          <w:rFonts w:ascii="Verdana" w:hAnsi="Verdana"/>
        </w:rPr>
        <w:t>inscrita</w:t>
      </w:r>
      <w:r w:rsidRPr="005C72C7">
        <w:rPr>
          <w:rFonts w:ascii="Verdana" w:hAnsi="Verdana"/>
        </w:rPr>
        <w:t xml:space="preserve"> na JUCESP sob o nº 1218,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5C72C7">
          <w:rPr>
            <w:rStyle w:val="Hyperlink"/>
            <w:rFonts w:ascii="Verdana" w:hAnsi="Verdana"/>
          </w:rPr>
          <w:t>www.leilaobrasil.com.br</w:t>
        </w:r>
      </w:hyperlink>
      <w:r w:rsidRPr="005C72C7">
        <w:rPr>
          <w:rFonts w:ascii="Verdana" w:hAnsi="Verdana"/>
        </w:rPr>
        <w:t>.</w:t>
      </w:r>
    </w:p>
    <w:p w14:paraId="450B1E31" w14:textId="4196CD14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 xml:space="preserve">Do início e encerramento do Leilão: Início do 1° leilão em </w:t>
      </w:r>
      <w:r w:rsidR="00F87410" w:rsidRPr="005C72C7">
        <w:rPr>
          <w:rFonts w:ascii="Verdana" w:hAnsi="Verdana"/>
        </w:rPr>
        <w:t>20/06</w:t>
      </w:r>
      <w:r w:rsidR="00EB3ECD" w:rsidRPr="005C72C7">
        <w:rPr>
          <w:rFonts w:ascii="Verdana" w:hAnsi="Verdana"/>
        </w:rPr>
        <w:t>/2025</w:t>
      </w:r>
      <w:r w:rsidRPr="005C72C7">
        <w:rPr>
          <w:rFonts w:ascii="Verdana" w:hAnsi="Verdana"/>
        </w:rPr>
        <w:t xml:space="preserve"> às 1</w:t>
      </w:r>
      <w:r w:rsidR="00F87410" w:rsidRPr="005C72C7">
        <w:rPr>
          <w:rFonts w:ascii="Verdana" w:hAnsi="Verdana"/>
        </w:rPr>
        <w:t>1:00</w:t>
      </w:r>
      <w:r w:rsidRPr="005C72C7">
        <w:rPr>
          <w:rFonts w:ascii="Verdana" w:hAnsi="Verdana"/>
        </w:rPr>
        <w:t xml:space="preserve"> horas e encerramento do 1° leilão em </w:t>
      </w:r>
      <w:r w:rsidR="00F87410" w:rsidRPr="005C72C7">
        <w:rPr>
          <w:rFonts w:ascii="Verdana" w:hAnsi="Verdana"/>
        </w:rPr>
        <w:t>23/06</w:t>
      </w:r>
      <w:r w:rsidR="00EB3ECD" w:rsidRPr="005C72C7">
        <w:rPr>
          <w:rFonts w:ascii="Verdana" w:hAnsi="Verdana"/>
        </w:rPr>
        <w:t>/2025</w:t>
      </w:r>
      <w:r w:rsidRPr="005C72C7">
        <w:rPr>
          <w:rFonts w:ascii="Verdana" w:hAnsi="Verdana"/>
        </w:rPr>
        <w:t xml:space="preserve"> às 1</w:t>
      </w:r>
      <w:r w:rsidR="00F87410" w:rsidRPr="005C72C7">
        <w:rPr>
          <w:rFonts w:ascii="Verdana" w:hAnsi="Verdana"/>
        </w:rPr>
        <w:t>1:00</w:t>
      </w:r>
      <w:r w:rsidRPr="005C72C7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F87410" w:rsidRPr="005C72C7">
        <w:rPr>
          <w:rFonts w:ascii="Verdana" w:hAnsi="Verdana"/>
        </w:rPr>
        <w:t>18/07</w:t>
      </w:r>
      <w:r w:rsidR="00EB3ECD" w:rsidRPr="005C72C7">
        <w:rPr>
          <w:rFonts w:ascii="Verdana" w:hAnsi="Verdana"/>
        </w:rPr>
        <w:t>/2025</w:t>
      </w:r>
      <w:r w:rsidRPr="005C72C7">
        <w:rPr>
          <w:rFonts w:ascii="Verdana" w:hAnsi="Verdana"/>
        </w:rPr>
        <w:t xml:space="preserve">   às 1</w:t>
      </w:r>
      <w:r w:rsidR="00F87410" w:rsidRPr="005C72C7">
        <w:rPr>
          <w:rFonts w:ascii="Verdana" w:hAnsi="Verdana"/>
        </w:rPr>
        <w:t>1:00</w:t>
      </w:r>
      <w:r w:rsidRPr="005C72C7">
        <w:rPr>
          <w:rFonts w:ascii="Verdana" w:hAnsi="Verdana"/>
        </w:rPr>
        <w:t xml:space="preserve"> horas, não sendo aceito lances inferiores a 50% do valor da avaliação atualizada pelos índices do TJ-SP para a data da abertura do leilão, que deverá ser efetuado diretamente no sistema gestor através da internet.</w:t>
      </w:r>
    </w:p>
    <w:p w14:paraId="56921252" w14:textId="4BEF5ECD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Bem: Lote 01</w:t>
      </w:r>
      <w:r w:rsidR="00A704FC" w:rsidRPr="005C72C7">
        <w:rPr>
          <w:rFonts w:ascii="Verdana" w:hAnsi="Verdana"/>
        </w:rPr>
        <w:t>)</w:t>
      </w:r>
      <w:r w:rsidRPr="005C72C7">
        <w:rPr>
          <w:rFonts w:ascii="Verdana" w:hAnsi="Verdana"/>
        </w:rPr>
        <w:t xml:space="preserve"> Honda/ CG 125 Titan, placa BFT3124, RENAVAM: 730233510. Consta débito de IPVA no valor de R$148,12; Consta Bloqueio administrativo diversos </w:t>
      </w:r>
      <w:proofErr w:type="spellStart"/>
      <w:r w:rsidRPr="005C72C7">
        <w:rPr>
          <w:rFonts w:ascii="Verdana" w:hAnsi="Verdana"/>
        </w:rPr>
        <w:t>Renajud</w:t>
      </w:r>
      <w:proofErr w:type="spellEnd"/>
      <w:r w:rsidRPr="005C72C7">
        <w:rPr>
          <w:rFonts w:ascii="Verdana" w:hAnsi="Verdana"/>
        </w:rPr>
        <w:t>, conforme informado as fls.293/296</w:t>
      </w:r>
      <w:r w:rsidR="00A704FC" w:rsidRPr="005C72C7">
        <w:rPr>
          <w:rFonts w:ascii="Verdana" w:hAnsi="Verdana"/>
        </w:rPr>
        <w:t>:</w:t>
      </w:r>
      <w:r w:rsidRPr="005C72C7">
        <w:rPr>
          <w:rFonts w:ascii="Verdana" w:hAnsi="Verdana"/>
        </w:rPr>
        <w:t xml:space="preserve"> Avaliação R$ 4.176,00</w:t>
      </w:r>
    </w:p>
    <w:p w14:paraId="3CD5A96F" w14:textId="3AA7CEEA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lastRenderedPageBreak/>
        <w:t>Lote 02</w:t>
      </w:r>
      <w:r w:rsidR="00EB3ECD" w:rsidRPr="005C72C7">
        <w:rPr>
          <w:rFonts w:ascii="Verdana" w:hAnsi="Verdana"/>
        </w:rPr>
        <w:t>) GM</w:t>
      </w:r>
      <w:r w:rsidRPr="005C72C7">
        <w:rPr>
          <w:rFonts w:ascii="Verdana" w:hAnsi="Verdana"/>
        </w:rPr>
        <w:t xml:space="preserve">/Vectra CD, placa COB0036, Renavam 709985266. Consta Bloqueio </w:t>
      </w:r>
      <w:proofErr w:type="spellStart"/>
      <w:r w:rsidRPr="005C72C7">
        <w:rPr>
          <w:rFonts w:ascii="Verdana" w:hAnsi="Verdana"/>
        </w:rPr>
        <w:t>Renajud</w:t>
      </w:r>
      <w:proofErr w:type="spellEnd"/>
      <w:r w:rsidRPr="005C72C7">
        <w:rPr>
          <w:rFonts w:ascii="Verdana" w:hAnsi="Verdana"/>
        </w:rPr>
        <w:t>, conforme informado as fls.293/296</w:t>
      </w:r>
      <w:r w:rsidR="00A704FC" w:rsidRPr="005C72C7">
        <w:rPr>
          <w:rFonts w:ascii="Verdana" w:hAnsi="Verdana"/>
        </w:rPr>
        <w:t>:</w:t>
      </w:r>
      <w:r w:rsidRPr="005C72C7">
        <w:rPr>
          <w:rFonts w:ascii="Verdana" w:hAnsi="Verdana"/>
        </w:rPr>
        <w:t xml:space="preserve"> Avaliação R$ 15.182,00</w:t>
      </w:r>
    </w:p>
    <w:p w14:paraId="6BD1D266" w14:textId="3A19E2A9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Lote 03</w:t>
      </w:r>
      <w:r w:rsidR="00A704FC" w:rsidRPr="005C72C7">
        <w:rPr>
          <w:rFonts w:ascii="Verdana" w:hAnsi="Verdana"/>
        </w:rPr>
        <w:t>)</w:t>
      </w:r>
      <w:r w:rsidRPr="005C72C7">
        <w:rPr>
          <w:rFonts w:ascii="Verdana" w:hAnsi="Verdana"/>
        </w:rPr>
        <w:t xml:space="preserve"> Honda/ CBX 200 Strada, placa CTG5519, </w:t>
      </w:r>
      <w:r w:rsidR="00EB3ECD" w:rsidRPr="005C72C7">
        <w:rPr>
          <w:rFonts w:ascii="Verdana" w:hAnsi="Verdana"/>
        </w:rPr>
        <w:t>RENAVAM:</w:t>
      </w:r>
      <w:r w:rsidRPr="005C72C7">
        <w:rPr>
          <w:rFonts w:ascii="Verdana" w:hAnsi="Verdana"/>
        </w:rPr>
        <w:t xml:space="preserve"> 699686237. Consta débito de IPVA de R$99,31 e bloqueio </w:t>
      </w:r>
      <w:proofErr w:type="spellStart"/>
      <w:r w:rsidRPr="005C72C7">
        <w:rPr>
          <w:rFonts w:ascii="Verdana" w:hAnsi="Verdana"/>
        </w:rPr>
        <w:t>Renajud</w:t>
      </w:r>
      <w:proofErr w:type="spellEnd"/>
      <w:r w:rsidRPr="005C72C7">
        <w:rPr>
          <w:rFonts w:ascii="Verdana" w:hAnsi="Verdana"/>
        </w:rPr>
        <w:t>, conforme informado as fls.293/296</w:t>
      </w:r>
      <w:r w:rsidR="00A704FC" w:rsidRPr="005C72C7">
        <w:rPr>
          <w:rFonts w:ascii="Verdana" w:hAnsi="Verdana"/>
        </w:rPr>
        <w:t>:</w:t>
      </w:r>
      <w:r w:rsidRPr="005C72C7">
        <w:rPr>
          <w:rFonts w:ascii="Verdana" w:hAnsi="Verdana"/>
        </w:rPr>
        <w:t xml:space="preserve"> Avaliação R$ 5.187,00</w:t>
      </w:r>
    </w:p>
    <w:p w14:paraId="6500DC76" w14:textId="01B4E154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Lote 04</w:t>
      </w:r>
      <w:r w:rsidR="00A704FC" w:rsidRPr="005C72C7">
        <w:rPr>
          <w:rFonts w:ascii="Verdana" w:hAnsi="Verdana"/>
        </w:rPr>
        <w:t>)</w:t>
      </w:r>
      <w:r w:rsidRPr="005C72C7">
        <w:rPr>
          <w:rFonts w:ascii="Verdana" w:hAnsi="Verdana"/>
        </w:rPr>
        <w:t xml:space="preserve"> Fiat/Punto ELX 1.4, placa EAW7933, </w:t>
      </w:r>
      <w:r w:rsidR="00EB3ECD" w:rsidRPr="005C72C7">
        <w:rPr>
          <w:rFonts w:ascii="Verdana" w:hAnsi="Verdana"/>
        </w:rPr>
        <w:t>RENAVAM:</w:t>
      </w:r>
      <w:r w:rsidRPr="005C72C7">
        <w:rPr>
          <w:rFonts w:ascii="Verdana" w:hAnsi="Verdana"/>
        </w:rPr>
        <w:t xml:space="preserve"> 964270420. Consta 740,61 de multa e </w:t>
      </w:r>
      <w:r w:rsidR="00EB3ECD" w:rsidRPr="005C72C7">
        <w:rPr>
          <w:rFonts w:ascii="Verdana" w:hAnsi="Verdana"/>
        </w:rPr>
        <w:t>consta débito</w:t>
      </w:r>
      <w:r w:rsidRPr="005C72C7">
        <w:rPr>
          <w:rFonts w:ascii="Verdana" w:hAnsi="Verdana"/>
        </w:rPr>
        <w:t xml:space="preserve"> de </w:t>
      </w:r>
      <w:r w:rsidR="00EB3ECD" w:rsidRPr="005C72C7">
        <w:rPr>
          <w:rFonts w:ascii="Verdana" w:hAnsi="Verdana"/>
        </w:rPr>
        <w:t>IPVA</w:t>
      </w:r>
      <w:r w:rsidRPr="005C72C7">
        <w:rPr>
          <w:rFonts w:ascii="Verdana" w:hAnsi="Verdana"/>
        </w:rPr>
        <w:t xml:space="preserve"> de R$</w:t>
      </w:r>
      <w:r w:rsidR="00A704FC" w:rsidRPr="005C72C7">
        <w:rPr>
          <w:rFonts w:ascii="Verdana" w:hAnsi="Verdana"/>
        </w:rPr>
        <w:t xml:space="preserve"> </w:t>
      </w:r>
      <w:r w:rsidRPr="005C72C7">
        <w:rPr>
          <w:rFonts w:ascii="Verdana" w:hAnsi="Verdana"/>
        </w:rPr>
        <w:t xml:space="preserve">2.617,67 Consta bloqueio </w:t>
      </w:r>
      <w:proofErr w:type="spellStart"/>
      <w:r w:rsidRPr="005C72C7">
        <w:rPr>
          <w:rFonts w:ascii="Verdana" w:hAnsi="Verdana"/>
        </w:rPr>
        <w:t>Renajud</w:t>
      </w:r>
      <w:proofErr w:type="spellEnd"/>
      <w:r w:rsidRPr="005C72C7">
        <w:rPr>
          <w:rFonts w:ascii="Verdana" w:hAnsi="Verdana"/>
        </w:rPr>
        <w:t>, conforme informado as fls.293/296</w:t>
      </w:r>
      <w:r w:rsidR="00A704FC" w:rsidRPr="005C72C7">
        <w:rPr>
          <w:rFonts w:ascii="Verdana" w:hAnsi="Verdana"/>
        </w:rPr>
        <w:t>:</w:t>
      </w:r>
      <w:r w:rsidRPr="005C72C7">
        <w:rPr>
          <w:rFonts w:ascii="Verdana" w:hAnsi="Verdana"/>
        </w:rPr>
        <w:t>Avaliação R$ 27.587,00</w:t>
      </w:r>
      <w:r w:rsidR="002F3832" w:rsidRPr="005C72C7">
        <w:rPr>
          <w:rFonts w:ascii="Verdana" w:hAnsi="Verdana"/>
        </w:rPr>
        <w:t xml:space="preserve">. </w:t>
      </w:r>
      <w:r w:rsidRPr="005C72C7">
        <w:rPr>
          <w:rFonts w:ascii="Verdana" w:hAnsi="Verdana"/>
        </w:rPr>
        <w:t>Local da penhora: Rua Ipê, n° 647 apto 01 bloco 04 - Jardim Estrela, Mauá, SP - 09340570</w:t>
      </w:r>
    </w:p>
    <w:p w14:paraId="6D16996B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Avaliação total dos bens R$ 52.132,00</w:t>
      </w:r>
    </w:p>
    <w:p w14:paraId="1708960F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54B237D" w14:textId="2DDA5BED" w:rsidR="00A704FC" w:rsidRPr="005C72C7" w:rsidRDefault="00A704FC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Da venda parcial: se houver lance pela totalidade fica automaticamente cancela da venda parcial ainda que tenha sido encerrado como vencedor o lote individual.</w:t>
      </w:r>
    </w:p>
    <w:p w14:paraId="3F717E6A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00B6E7F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519AA446" w14:textId="0A35649D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 xml:space="preserve">Da Adjudicação: Condicionada aos termos do art. 876 e 892, §1° do </w:t>
      </w:r>
      <w:r w:rsidR="00A704FC" w:rsidRPr="005C72C7">
        <w:rPr>
          <w:rFonts w:ascii="Verdana" w:hAnsi="Verdana"/>
        </w:rPr>
        <w:t>código de processo civil.</w:t>
      </w:r>
    </w:p>
    <w:p w14:paraId="349CFCBB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lastRenderedPageBreak/>
        <w:t>Do pagamento: O arrematante terá o prazo de 24 horas para efetuar o pagamento da arrematação e da comissão.</w:t>
      </w:r>
    </w:p>
    <w:p w14:paraId="63A0C917" w14:textId="77777777" w:rsidR="008641FA" w:rsidRPr="005C72C7" w:rsidRDefault="008641FA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2A4F63EE" w14:textId="77777777" w:rsidR="008641FA" w:rsidRPr="005C72C7" w:rsidRDefault="008641FA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2B95C81" w14:textId="77777777" w:rsidR="008641FA" w:rsidRPr="005C72C7" w:rsidRDefault="008641FA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5C1E9FCC" w14:textId="77777777" w:rsidR="008641FA" w:rsidRPr="005C72C7" w:rsidRDefault="008641FA" w:rsidP="005C72C7">
      <w:pPr>
        <w:spacing w:line="360" w:lineRule="auto"/>
        <w:jc w:val="both"/>
        <w:rPr>
          <w:rFonts w:ascii="Verdana" w:hAnsi="Verdana"/>
        </w:rPr>
      </w:pPr>
    </w:p>
    <w:p w14:paraId="58BA723E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lastRenderedPageBreak/>
        <w:t>Recursos: Dos autos não consta recursos ou causa pendente de julgamento.</w:t>
      </w:r>
    </w:p>
    <w:p w14:paraId="03BD9273" w14:textId="35D3F72C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A704FC" w:rsidRPr="005C72C7">
        <w:rPr>
          <w:rFonts w:ascii="Verdana" w:hAnsi="Verdana"/>
        </w:rPr>
        <w:t>código de processo civil.</w:t>
      </w:r>
    </w:p>
    <w:p w14:paraId="1AA80060" w14:textId="77777777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Dúvidas e Esclarecimentos: pessoalmente perante o 9° Ofício Cível, ou no escritório do Leiloeiro Oficial, Sr. Aline Souza Flores, Avenida Paulista n° 2421, 2° andar, SP - Capital, ou ainda, pelo telefone (55 11) 3965-0000 / Whats App (55 11) 95662-5151, e e-mail: </w:t>
      </w:r>
      <w:hyperlink r:id="rId5" w:history="1">
        <w:r w:rsidRPr="005C72C7">
          <w:rPr>
            <w:rStyle w:val="Hyperlink"/>
            <w:rFonts w:ascii="Verdana" w:hAnsi="Verdana"/>
          </w:rPr>
          <w:t>atendimento@leilaobrasil.com.br</w:t>
        </w:r>
      </w:hyperlink>
      <w:r w:rsidRPr="005C72C7">
        <w:rPr>
          <w:rFonts w:ascii="Verdana" w:hAnsi="Verdana"/>
        </w:rPr>
        <w:t>.</w:t>
      </w:r>
    </w:p>
    <w:p w14:paraId="3A231800" w14:textId="06CB249D" w:rsidR="006350B6" w:rsidRPr="005C72C7" w:rsidRDefault="006350B6" w:rsidP="005C72C7">
      <w:pPr>
        <w:spacing w:line="360" w:lineRule="auto"/>
        <w:jc w:val="both"/>
        <w:rPr>
          <w:rFonts w:ascii="Verdana" w:hAnsi="Verdana"/>
        </w:rPr>
      </w:pPr>
      <w:r w:rsidRPr="005C72C7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A704FC" w:rsidRPr="005C72C7">
        <w:rPr>
          <w:rFonts w:ascii="Verdana" w:hAnsi="Verdana"/>
        </w:rPr>
        <w:t xml:space="preserve"> </w:t>
      </w:r>
      <w:r w:rsidRPr="005C72C7">
        <w:rPr>
          <w:rFonts w:ascii="Verdana" w:hAnsi="Verdana"/>
        </w:rPr>
        <w:t xml:space="preserve">2° do CPC. São Paulo, </w:t>
      </w:r>
      <w:r w:rsidR="00F87410" w:rsidRPr="005C72C7">
        <w:rPr>
          <w:rFonts w:ascii="Verdana" w:hAnsi="Verdana"/>
        </w:rPr>
        <w:t>14/04/2025</w:t>
      </w:r>
    </w:p>
    <w:p w14:paraId="18782AF0" w14:textId="77777777" w:rsidR="007B5F44" w:rsidRPr="005C72C7" w:rsidRDefault="007B5F44" w:rsidP="005C72C7">
      <w:pPr>
        <w:spacing w:line="360" w:lineRule="auto"/>
        <w:jc w:val="both"/>
        <w:rPr>
          <w:rFonts w:ascii="Verdana" w:hAnsi="Verdana"/>
        </w:rPr>
      </w:pPr>
    </w:p>
    <w:sectPr w:rsidR="007B5F44" w:rsidRPr="005C72C7" w:rsidSect="0075563D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B6"/>
    <w:rsid w:val="0002369C"/>
    <w:rsid w:val="00131485"/>
    <w:rsid w:val="002F3832"/>
    <w:rsid w:val="00390BD2"/>
    <w:rsid w:val="003D67D1"/>
    <w:rsid w:val="004D43E8"/>
    <w:rsid w:val="00526055"/>
    <w:rsid w:val="005C72C7"/>
    <w:rsid w:val="006350B6"/>
    <w:rsid w:val="006763D2"/>
    <w:rsid w:val="0075563D"/>
    <w:rsid w:val="007B5F44"/>
    <w:rsid w:val="007D2A67"/>
    <w:rsid w:val="008641FA"/>
    <w:rsid w:val="009A4829"/>
    <w:rsid w:val="00A135C2"/>
    <w:rsid w:val="00A704FC"/>
    <w:rsid w:val="00B56EDF"/>
    <w:rsid w:val="00C140B5"/>
    <w:rsid w:val="00C960EC"/>
    <w:rsid w:val="00EB3ECD"/>
    <w:rsid w:val="00F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A623"/>
  <w15:chartTrackingRefBased/>
  <w15:docId w15:val="{B8C4DDC6-1848-43D1-8393-4D85EE0D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5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5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5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5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5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5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5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50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5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50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5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50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5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5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50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50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50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5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50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50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350B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5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2025-01-13T17:33:00Z</cp:lastPrinted>
  <dcterms:created xsi:type="dcterms:W3CDTF">2025-04-24T14:10:00Z</dcterms:created>
  <dcterms:modified xsi:type="dcterms:W3CDTF">2025-04-24T14:10:00Z</dcterms:modified>
</cp:coreProperties>
</file>