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632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                    9ª Vara Cível do Foro de Santo André </w:t>
      </w:r>
    </w:p>
    <w:p w14:paraId="14E9622F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218014B3" w14:textId="5CC9D3B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Edital de 1° e 2° leilão de bem móvel e para intimação de </w:t>
      </w:r>
      <w:proofErr w:type="spellStart"/>
      <w:r w:rsidRPr="006E6240">
        <w:rPr>
          <w:rFonts w:ascii="Verdana" w:hAnsi="Verdana"/>
        </w:rPr>
        <w:t>Rr</w:t>
      </w:r>
      <w:proofErr w:type="spellEnd"/>
      <w:r w:rsidRPr="006E6240">
        <w:rPr>
          <w:rFonts w:ascii="Verdana" w:hAnsi="Verdana"/>
        </w:rPr>
        <w:t xml:space="preserve"> Consultoria e Assessoria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 xml:space="preserve">, Diogo Tadeu Ramalho e Priscila da Silva Risse, expedido nos autos da ação de Procedimento Comum Cível, que lhe requer COOP Cooperativa de Consumo, Fabio Adauto </w:t>
      </w:r>
      <w:proofErr w:type="spellStart"/>
      <w:r w:rsidRPr="006E6240">
        <w:rPr>
          <w:rFonts w:ascii="Verdana" w:hAnsi="Verdana"/>
        </w:rPr>
        <w:t>Dominciano</w:t>
      </w:r>
      <w:proofErr w:type="spellEnd"/>
      <w:r w:rsidRPr="006E6240">
        <w:rPr>
          <w:rFonts w:ascii="Verdana" w:hAnsi="Verdana"/>
        </w:rPr>
        <w:t xml:space="preserve">, Selma Emiliano da Silva, Viviane Marques Xavier Me, </w:t>
      </w:r>
      <w:proofErr w:type="spellStart"/>
      <w:r w:rsidRPr="006E6240">
        <w:rPr>
          <w:rFonts w:ascii="Verdana" w:hAnsi="Verdana"/>
        </w:rPr>
        <w:t>Jp</w:t>
      </w:r>
      <w:proofErr w:type="spellEnd"/>
      <w:r w:rsidRPr="006E6240">
        <w:rPr>
          <w:rFonts w:ascii="Verdana" w:hAnsi="Verdana"/>
        </w:rPr>
        <w:t xml:space="preserve"> da Silva Cabeleireiros Me, Rodrigo Augusto Pacheco, </w:t>
      </w:r>
      <w:proofErr w:type="spellStart"/>
      <w:r w:rsidRPr="006E6240">
        <w:rPr>
          <w:rFonts w:ascii="Verdana" w:hAnsi="Verdana"/>
        </w:rPr>
        <w:t>B&amp;g</w:t>
      </w:r>
      <w:proofErr w:type="spellEnd"/>
      <w:r w:rsidRPr="006E6240">
        <w:rPr>
          <w:rFonts w:ascii="Verdana" w:hAnsi="Verdana"/>
        </w:rPr>
        <w:t xml:space="preserve"> – Centro Automotivo Ltda, Bruna Carla da Silva </w:t>
      </w:r>
      <w:proofErr w:type="spellStart"/>
      <w:r w:rsidRPr="006E6240">
        <w:rPr>
          <w:rFonts w:ascii="Verdana" w:hAnsi="Verdana"/>
        </w:rPr>
        <w:t>Umiji</w:t>
      </w:r>
      <w:proofErr w:type="spellEnd"/>
      <w:r w:rsidRPr="006E6240">
        <w:rPr>
          <w:rFonts w:ascii="Verdana" w:hAnsi="Verdana"/>
        </w:rPr>
        <w:t xml:space="preserve">, Mg Mendes </w:t>
      </w:r>
      <w:proofErr w:type="spellStart"/>
      <w:r w:rsidRPr="006E6240">
        <w:rPr>
          <w:rFonts w:ascii="Verdana" w:hAnsi="Verdana"/>
        </w:rPr>
        <w:t>Optica</w:t>
      </w:r>
      <w:proofErr w:type="spellEnd"/>
      <w:r w:rsidRPr="006E6240">
        <w:rPr>
          <w:rFonts w:ascii="Verdana" w:hAnsi="Verdana"/>
        </w:rPr>
        <w:t xml:space="preserve"> Ltda, </w:t>
      </w:r>
      <w:proofErr w:type="spellStart"/>
      <w:r w:rsidRPr="006E6240">
        <w:rPr>
          <w:rFonts w:ascii="Verdana" w:hAnsi="Verdana"/>
        </w:rPr>
        <w:t>Andre</w:t>
      </w:r>
      <w:proofErr w:type="spellEnd"/>
      <w:r w:rsidRPr="006E6240">
        <w:rPr>
          <w:rFonts w:ascii="Verdana" w:hAnsi="Verdana"/>
        </w:rPr>
        <w:t xml:space="preserve"> Luiz Bertoldo Pavesi, Boa Vista Diversões Eletrônicas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>. Processo n° 0003825</w:t>
      </w:r>
      <w:r>
        <w:rPr>
          <w:rFonts w:ascii="Verdana" w:hAnsi="Verdana"/>
        </w:rPr>
        <w:t>-</w:t>
      </w:r>
      <w:r w:rsidRPr="006E6240">
        <w:rPr>
          <w:rFonts w:ascii="Verdana" w:hAnsi="Verdana"/>
        </w:rPr>
        <w:t xml:space="preserve">07.2021.8.26.0554 </w:t>
      </w:r>
    </w:p>
    <w:p w14:paraId="49A6CBB4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O Dr. Sidnei Vieira da Silva, Juiz de Direito da 9ª Vara Cível do Foro de Santo André, do Estado de São Paulo, na forma da lei, etc... </w:t>
      </w:r>
    </w:p>
    <w:p w14:paraId="1EE186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Faz Saber que o Leiloeira Oficial, Sra. Aline Souza Flores, inscrita na JUCESP sob o nº 1218, levará a leilão público para venda e arrematação, no local e hora descritos no site, com transmissão pela internet e disponibilização imediata no portal de leilões eletrônicos, www.leilaobrasil.com.br </w:t>
      </w:r>
    </w:p>
    <w:p w14:paraId="4CF06769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Início e encerramento do Leilão: Início do 1° leilão em 26/06/2026 às 10:24 horas e encerramento do 1° leilão em 29/06/2026 às 10:24 horas, em não havendo lance igual ou superior ao valor da avaliação atualizada para a data supra, seguir-se-á sem interrupção o 2° leilão que se encerrará em 27/07/2026 às 10:24 horas, não sendo aceito lances inferiores a 50% do valor da avaliação atualizada pela tabela FIPE para a data da abertura do leilão, que deverá ser efetuado diretamente na plataforma www.leilaobrasil.com.br através da internet. </w:t>
      </w:r>
    </w:p>
    <w:p w14:paraId="6FA6FEEA" w14:textId="5EE8494D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Bem: Lote 01) Moto Honda CG 125 Titan ano 1999/2000, placa BFT-3124, RENAVAM: 730233510. Consta débito de IPVA no valor de R$ 148,12</w:t>
      </w:r>
      <w:r>
        <w:rPr>
          <w:rFonts w:ascii="Verdana" w:hAnsi="Verdana"/>
        </w:rPr>
        <w:t xml:space="preserve"> </w:t>
      </w:r>
      <w:r w:rsidRPr="006E6240">
        <w:rPr>
          <w:rFonts w:ascii="Verdana" w:hAnsi="Verdana"/>
        </w:rPr>
        <w:t>(junho/2025).</w:t>
      </w:r>
      <w:r>
        <w:rPr>
          <w:rFonts w:ascii="Verdana" w:hAnsi="Verdana"/>
        </w:rPr>
        <w:t xml:space="preserve"> </w:t>
      </w:r>
      <w:r w:rsidRPr="006E6240">
        <w:rPr>
          <w:rFonts w:ascii="Verdana" w:hAnsi="Verdana"/>
        </w:rPr>
        <w:t xml:space="preserve">Consta Bloqueio administrativo diversos </w:t>
      </w:r>
      <w:proofErr w:type="spellStart"/>
      <w:r w:rsidRPr="006E6240">
        <w:rPr>
          <w:rFonts w:ascii="Verdana" w:hAnsi="Verdana"/>
        </w:rPr>
        <w:lastRenderedPageBreak/>
        <w:t>Renajud</w:t>
      </w:r>
      <w:proofErr w:type="spellEnd"/>
      <w:r w:rsidRPr="006E6240">
        <w:rPr>
          <w:rFonts w:ascii="Verdana" w:hAnsi="Verdana"/>
        </w:rPr>
        <w:t xml:space="preserve">, conforme informado as fls. 293/296. Avaliação R$ 4.176,00 Atualizado pela tabela Fipe R$ R$ 6.448,00 (maio/2026) </w:t>
      </w:r>
    </w:p>
    <w:p w14:paraId="748E58EE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Lote 02) Veículo GM/Vectra CD ano 1999, placa COB0036, Renavam 709985266. Consta Bloqueio </w:t>
      </w:r>
      <w:proofErr w:type="spellStart"/>
      <w:r w:rsidRPr="006E6240">
        <w:rPr>
          <w:rFonts w:ascii="Verdana" w:hAnsi="Verdana"/>
        </w:rPr>
        <w:t>Renajud</w:t>
      </w:r>
      <w:proofErr w:type="spellEnd"/>
      <w:r w:rsidRPr="006E6240">
        <w:rPr>
          <w:rFonts w:ascii="Verdana" w:hAnsi="Verdana"/>
        </w:rPr>
        <w:t xml:space="preserve">, conforme informado as fls.293/296: Avaliação R$ 15.182,00 Atualizado pela tabela Fipe R$ 20.258,00 (maio/2026) </w:t>
      </w:r>
    </w:p>
    <w:p w14:paraId="13F6A1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Lote 03) Moto Honda/ CBX 200 Strada ano 1998, placa CTG5519, RENAVAM: 699686237. Consta débito de IPVA de R$ 99,31 e bloqueio </w:t>
      </w:r>
      <w:proofErr w:type="spellStart"/>
      <w:r w:rsidRPr="006E6240">
        <w:rPr>
          <w:rFonts w:ascii="Verdana" w:hAnsi="Verdana"/>
        </w:rPr>
        <w:t>Renajud</w:t>
      </w:r>
      <w:proofErr w:type="spellEnd"/>
      <w:r w:rsidRPr="006E6240">
        <w:rPr>
          <w:rFonts w:ascii="Verdana" w:hAnsi="Verdana"/>
        </w:rPr>
        <w:t xml:space="preserve">, conforme informado as fls.293/296: Avaliação R$ 5.187,00. Atualizado pela tabela Fipe R$ 6.457,00 (maio/2026) </w:t>
      </w:r>
    </w:p>
    <w:p w14:paraId="779D2792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Lote 04) Veículo Fiat/Punto ELX 1.4 ano 2008/2008, placa EAW7933, RENAVAM: 964270420. Consta R$ 740,61 de multa e consta débito de IPVA de R$ 2.617,67 Consta bloqueio </w:t>
      </w:r>
      <w:proofErr w:type="spellStart"/>
      <w:r w:rsidRPr="006E6240">
        <w:rPr>
          <w:rFonts w:ascii="Verdana" w:hAnsi="Verdana"/>
        </w:rPr>
        <w:t>Renajud</w:t>
      </w:r>
      <w:proofErr w:type="spellEnd"/>
      <w:r w:rsidRPr="006E6240">
        <w:rPr>
          <w:rFonts w:ascii="Verdana" w:hAnsi="Verdana"/>
        </w:rPr>
        <w:t xml:space="preserve">, conforme informado as fls. 293/296: Local da penhora: Rua Ipê, n° 647 apto 01 bloco 04 - Jardim Estrela, Mauá, SP – 09340570. Avaliação R$ 27.587,00. Atualizado pela tabela Fipe R$ R$ 27.437,00 (maio/2026) </w:t>
      </w:r>
    </w:p>
    <w:p w14:paraId="630407F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Avaliação total dos bens R$ 52.774,00 Avaliação pela tabela Fipe R$ 60.600,00 (maio/2026). </w:t>
      </w:r>
    </w:p>
    <w:p w14:paraId="2CB29FB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BA61B8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venda parcial: por questão de economia processual se houver lance pela totalidade fica automaticamente cancela da venda parcial ainda que tenha sido encerrado como vencedor o lote individual. </w:t>
      </w:r>
    </w:p>
    <w:p w14:paraId="0E7AE10A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Prorrogação do Leilão: Sobrevindo lance a menos de três minutos para o enceramento, o sistema prorrogará automaticamente por mais </w:t>
      </w:r>
      <w:r w:rsidRPr="006E6240">
        <w:rPr>
          <w:rFonts w:ascii="Verdana" w:hAnsi="Verdana"/>
        </w:rPr>
        <w:lastRenderedPageBreak/>
        <w:t xml:space="preserve">três minutos sucessivamente para que todos tenham as mesmas chances. </w:t>
      </w:r>
    </w:p>
    <w:p w14:paraId="1B17EBB1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7FB99B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Adjudicação: Condicionada aos termos do art. 876 e 892, §1° do código de processo civil. </w:t>
      </w:r>
    </w:p>
    <w:p w14:paraId="0E8E5750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05B8505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 </w:t>
      </w:r>
    </w:p>
    <w:p w14:paraId="0AEEB68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02DD373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Responsabilidade outras: Correrão por conta exclusiva do arrematante as despesas gerais relativas à desmontagem, transporte e </w:t>
      </w:r>
      <w:r w:rsidRPr="006E6240">
        <w:rPr>
          <w:rFonts w:ascii="Verdana" w:hAnsi="Verdana"/>
        </w:rPr>
        <w:lastRenderedPageBreak/>
        <w:t xml:space="preserve">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7B9C9245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40A457F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Recursos: Dos autos não consta recursos ou causa pendente de julgamento. </w:t>
      </w:r>
    </w:p>
    <w:p w14:paraId="7BD00CC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77870AE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Dúvidas e Esclarecimentos: pessoalmente perante o 9° Ofício Cível, ou no escritório do Leiloeiro Oficial, Sr. Aline Souza Flores, Avenida Paulista n° 2421, 2° andar, SP - Capital, ou ainda, pelo telefone (55 11) 3965-</w:t>
      </w:r>
    </w:p>
    <w:p w14:paraId="12BA2D3E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0000 </w:t>
      </w:r>
      <w:r w:rsidRPr="006E6240">
        <w:rPr>
          <w:rFonts w:ascii="Verdana" w:hAnsi="Verdana"/>
        </w:rPr>
        <w:tab/>
        <w:t xml:space="preserve">/ </w:t>
      </w:r>
      <w:r w:rsidRPr="006E6240">
        <w:rPr>
          <w:rFonts w:ascii="Verdana" w:hAnsi="Verdana"/>
        </w:rPr>
        <w:tab/>
        <w:t xml:space="preserve">Whats </w:t>
      </w:r>
      <w:r w:rsidRPr="006E6240">
        <w:rPr>
          <w:rFonts w:ascii="Verdana" w:hAnsi="Verdana"/>
        </w:rPr>
        <w:tab/>
        <w:t xml:space="preserve">App </w:t>
      </w:r>
      <w:r w:rsidRPr="006E6240">
        <w:rPr>
          <w:rFonts w:ascii="Verdana" w:hAnsi="Verdana"/>
        </w:rPr>
        <w:tab/>
        <w:t xml:space="preserve">(55 </w:t>
      </w:r>
      <w:r w:rsidRPr="006E6240">
        <w:rPr>
          <w:rFonts w:ascii="Verdana" w:hAnsi="Verdana"/>
        </w:rPr>
        <w:tab/>
        <w:t xml:space="preserve">11) </w:t>
      </w:r>
      <w:r w:rsidRPr="006E6240">
        <w:rPr>
          <w:rFonts w:ascii="Verdana" w:hAnsi="Verdana"/>
        </w:rPr>
        <w:tab/>
        <w:t xml:space="preserve">95662-5151, </w:t>
      </w:r>
      <w:r w:rsidRPr="006E6240">
        <w:rPr>
          <w:rFonts w:ascii="Verdana" w:hAnsi="Verdana"/>
        </w:rPr>
        <w:tab/>
        <w:t xml:space="preserve">e </w:t>
      </w:r>
      <w:r w:rsidRPr="006E6240">
        <w:rPr>
          <w:rFonts w:ascii="Verdana" w:hAnsi="Verdana"/>
        </w:rPr>
        <w:tab/>
      </w:r>
      <w:proofErr w:type="spellStart"/>
      <w:r w:rsidRPr="006E6240">
        <w:rPr>
          <w:rFonts w:ascii="Verdana" w:hAnsi="Verdana"/>
        </w:rPr>
        <w:t>email</w:t>
      </w:r>
      <w:proofErr w:type="spellEnd"/>
      <w:r w:rsidRPr="006E6240">
        <w:rPr>
          <w:rFonts w:ascii="Verdana" w:hAnsi="Verdana"/>
        </w:rPr>
        <w:t xml:space="preserve">: atendimento@leilaobrasil.com.br. </w:t>
      </w:r>
    </w:p>
    <w:p w14:paraId="703B6BA2" w14:textId="329D2B0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08/05/2026 </w:t>
      </w:r>
    </w:p>
    <w:p w14:paraId="7E2ABE77" w14:textId="77777777" w:rsidR="00890A30" w:rsidRPr="006E6240" w:rsidRDefault="00890A30" w:rsidP="006E6240">
      <w:pPr>
        <w:spacing w:line="360" w:lineRule="auto"/>
        <w:jc w:val="both"/>
        <w:rPr>
          <w:rFonts w:ascii="Verdana" w:hAnsi="Verdana"/>
        </w:rPr>
      </w:pPr>
    </w:p>
    <w:sectPr w:rsidR="00890A30" w:rsidRPr="006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40"/>
    <w:rsid w:val="00190845"/>
    <w:rsid w:val="00626F3D"/>
    <w:rsid w:val="006538C2"/>
    <w:rsid w:val="006E6240"/>
    <w:rsid w:val="008632FB"/>
    <w:rsid w:val="00890A30"/>
    <w:rsid w:val="009526CE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8C84"/>
  <w15:chartTrackingRefBased/>
  <w15:docId w15:val="{3F294130-E9D7-4C4E-B461-0C118E9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2026-05-11T17:51:00Z</dcterms:created>
  <dcterms:modified xsi:type="dcterms:W3CDTF">2026-05-11T17:51:00Z</dcterms:modified>
</cp:coreProperties>
</file>