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9B74" w14:textId="2B86C1D9" w:rsidR="007F5992" w:rsidRPr="004F4280" w:rsidRDefault="007F5992" w:rsidP="004F4280">
      <w:r w:rsidRPr="004F4280">
        <w:t xml:space="preserve">Edital de 1° e 2° leilão de bem móvel e para intimação de Mario Luiz Santi Epp E Mario Luiz de SANTI, expedido nos autos da ação Monitória, que lhe requer Companhia de Gás de São Paulo COMGÁS. Processo n° 1131865-67.2016.8.26.0100 </w:t>
      </w:r>
    </w:p>
    <w:p w14:paraId="68DC7DA4" w14:textId="77777777" w:rsidR="007F5992" w:rsidRPr="004F4280" w:rsidRDefault="007F5992" w:rsidP="004F4280">
      <w:r w:rsidRPr="004F4280">
        <w:t xml:space="preserve">O Dr. Paulo Bernardi Baccarat, Juiz de Direito da 16ª Vara Cível do Foro Central, do Estado de São Paulo, na forma da lei, etc... </w:t>
      </w:r>
    </w:p>
    <w:p w14:paraId="6DCCE7DF" w14:textId="77777777" w:rsidR="007F5992" w:rsidRPr="004F4280" w:rsidRDefault="007F5992" w:rsidP="004F4280">
      <w:r w:rsidRPr="004F4280">
        <w:t xml:space="preserve">Faz Saber que o Leiloeiro Oficial, Sr. Irani Flores, JUCESP nº792, levará a leilão público para venda e arrematação, no local e hora descritos no site, com transmissão pela internet e disponibilização imediata no portal de leilões eletrônicos, </w:t>
      </w:r>
      <w:r w:rsidRPr="003E3969">
        <w:rPr>
          <w:color w:val="0000FF"/>
        </w:rPr>
        <w:t>www.leilaobrasil.com.br.</w:t>
      </w:r>
      <w:r w:rsidRPr="004F4280">
        <w:t xml:space="preserve"> </w:t>
      </w:r>
    </w:p>
    <w:p w14:paraId="68E85A68" w14:textId="71283866" w:rsidR="007F5992" w:rsidRPr="004F4280" w:rsidRDefault="007F5992" w:rsidP="004F4280">
      <w:r w:rsidRPr="004F4280">
        <w:t xml:space="preserve">Do início e encerramento do Leilão: Início do 1° leilão em </w:t>
      </w:r>
      <w:r w:rsidR="003E3969">
        <w:t>31/07</w:t>
      </w:r>
      <w:r w:rsidRPr="004F4280">
        <w:t>/202</w:t>
      </w:r>
      <w:r w:rsidR="00813067" w:rsidRPr="004F4280">
        <w:t>6</w:t>
      </w:r>
      <w:r w:rsidRPr="004F4280">
        <w:t xml:space="preserve"> às 1</w:t>
      </w:r>
      <w:r w:rsidR="00E70A68" w:rsidRPr="004F4280">
        <w:t>1:00</w:t>
      </w:r>
      <w:r w:rsidRPr="004F4280">
        <w:t xml:space="preserve"> horas e encerramento do 1° leilão em </w:t>
      </w:r>
      <w:r w:rsidR="003E3969">
        <w:t>03/08</w:t>
      </w:r>
      <w:r w:rsidR="00A56012" w:rsidRPr="004F4280">
        <w:t>/202</w:t>
      </w:r>
      <w:r w:rsidR="00813067" w:rsidRPr="004F4280">
        <w:t>6</w:t>
      </w:r>
      <w:r w:rsidRPr="004F4280">
        <w:t xml:space="preserve"> às 1</w:t>
      </w:r>
      <w:r w:rsidR="00E70A68" w:rsidRPr="004F4280">
        <w:t>1:00</w:t>
      </w:r>
      <w:r w:rsidRPr="004F4280">
        <w:t xml:space="preserve"> horas, em não havendo lance igual ou superior ao valor da avaliação atualizada para a data supra, seguir-se-á sem interrupção o 2° leilão que se encerrará em </w:t>
      </w:r>
      <w:r w:rsidR="003E3969">
        <w:t>28/08</w:t>
      </w:r>
      <w:r w:rsidR="00813067" w:rsidRPr="004F4280">
        <w:t>/2026</w:t>
      </w:r>
      <w:r w:rsidRPr="004F4280">
        <w:t xml:space="preserve">  às 1</w:t>
      </w:r>
      <w:r w:rsidR="00E70A68" w:rsidRPr="004F4280">
        <w:t>1:00</w:t>
      </w:r>
      <w:r w:rsidRPr="004F4280">
        <w:t xml:space="preserve"> horas, não sendo aceito lances inferiores a 50% do valor da avaliação atualizada pelos índices do TJ-SP para a data da abertura do leilão, que deverá ser efetuado diretamente no sistema gestor através da internet. </w:t>
      </w:r>
    </w:p>
    <w:p w14:paraId="34E1467C" w14:textId="74710FD1" w:rsidR="007F5992" w:rsidRPr="004F4280" w:rsidRDefault="007F5992" w:rsidP="004F4280">
      <w:r w:rsidRPr="004F4280">
        <w:t xml:space="preserve">Bem: </w:t>
      </w:r>
      <w:r w:rsidR="00E008EA" w:rsidRPr="004F4280">
        <w:t>Bibelôs decorativos (</w:t>
      </w:r>
      <w:r w:rsidRPr="004F4280">
        <w:t>20 mil peças de bibelô em resina decoradas</w:t>
      </w:r>
      <w:r w:rsidR="00E008EA" w:rsidRPr="004F4280">
        <w:t>).</w:t>
      </w:r>
      <w:r w:rsidRPr="004F4280">
        <w:t xml:space="preserve"> Valor Unitário de R$ 8,00, totalizando R$ 160.000,00; 20 mil peças de bibelô em resina cor branca. Valor Unitário de R$ 6,00, totalizando R$ 120.000,00; Avaliação total de R$ 280.000,00</w:t>
      </w:r>
      <w:r w:rsidR="00135FAB" w:rsidRPr="004F4280">
        <w:t xml:space="preserve"> (dezembro/2023)</w:t>
      </w:r>
      <w:r w:rsidRPr="004F4280">
        <w:t xml:space="preserve">. Depositário: Roberto Ap. Marinelli. Local da penhora: Rua Issa Camasmie, 101. </w:t>
      </w:r>
    </w:p>
    <w:p w14:paraId="4159E2CE" w14:textId="77777777" w:rsidR="007F5992" w:rsidRPr="004F4280" w:rsidRDefault="007F5992" w:rsidP="004F4280">
      <w:r w:rsidRPr="004F4280"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305ED7EC" w14:textId="77777777" w:rsidR="007F5992" w:rsidRPr="004F4280" w:rsidRDefault="007F5992" w:rsidP="004F4280">
      <w:r w:rsidRPr="004F4280">
        <w:lastRenderedPageBreak/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418E3F78" w14:textId="77777777" w:rsidR="007F5992" w:rsidRPr="004F4280" w:rsidRDefault="007F5992" w:rsidP="004F4280">
      <w:r w:rsidRPr="004F4280">
        <w:t xml:space="preserve">Da Comissão: A comissão do leiloeiro será de 5% sobre o valor da arrematação, não estando incluída no valor da arrematação e deverá ser pago diretamente ao Leiloeiro. </w:t>
      </w:r>
    </w:p>
    <w:p w14:paraId="0925A40E" w14:textId="3E374A75" w:rsidR="007F5992" w:rsidRPr="004F4280" w:rsidRDefault="007F5992" w:rsidP="004F4280">
      <w:r w:rsidRPr="004F4280">
        <w:t>Da Adjudicação: Condicionada aos termos do art. 876 e 892, §</w:t>
      </w:r>
      <w:r w:rsidR="00E008EA" w:rsidRPr="004F4280">
        <w:t xml:space="preserve"> </w:t>
      </w:r>
      <w:r w:rsidRPr="004F4280">
        <w:t xml:space="preserve">1° do </w:t>
      </w:r>
      <w:r w:rsidR="00E008EA" w:rsidRPr="004F4280">
        <w:t>código de processo civil.</w:t>
      </w:r>
    </w:p>
    <w:p w14:paraId="04136F2D" w14:textId="77777777" w:rsidR="007F5992" w:rsidRPr="004F4280" w:rsidRDefault="007F5992" w:rsidP="004F4280">
      <w:r w:rsidRPr="004F4280">
        <w:t xml:space="preserve">Do pagamento: O arrematante terá o prazo de 24 horas para efetuar o pagamento da arrematação e da comissão. </w:t>
      </w:r>
    </w:p>
    <w:p w14:paraId="5580F615" w14:textId="77777777" w:rsidR="007F7C14" w:rsidRPr="004F4280" w:rsidRDefault="007F7C14" w:rsidP="004F4280">
      <w:r w:rsidRPr="004F4280"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4F6D5DC4" w14:textId="77777777" w:rsidR="007F7C14" w:rsidRPr="004F4280" w:rsidRDefault="007F7C14" w:rsidP="004F4280">
      <w:r w:rsidRPr="004F4280"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4F4280">
        <w:lastRenderedPageBreak/>
        <w:t>ressaltando que as visitações nem sempre é possível uma vez que na maioria das vezes os bens se encontram na posse do executado.</w:t>
      </w:r>
    </w:p>
    <w:p w14:paraId="31B315C0" w14:textId="77777777" w:rsidR="007F7C14" w:rsidRPr="004F4280" w:rsidRDefault="007F7C14" w:rsidP="004F4280">
      <w:r w:rsidRPr="004F4280"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35FB1113" w14:textId="77777777" w:rsidR="007F5992" w:rsidRPr="004F4280" w:rsidRDefault="007F5992" w:rsidP="004F4280">
      <w:r w:rsidRPr="004F4280">
        <w:t xml:space="preserve">Recursos: Dos autos não consta recursos ou causa pendente de julgamento. </w:t>
      </w:r>
    </w:p>
    <w:p w14:paraId="7BCAD46D" w14:textId="0EDEF0AA" w:rsidR="007F5992" w:rsidRPr="004F4280" w:rsidRDefault="007F5992" w:rsidP="004F4280">
      <w:r w:rsidRPr="004F4280">
        <w:t xml:space="preserve">Da Carta de arrematação: A carta de arrematação será expedida pelo MM. Juiz nos termos dos art. 901 e 903 do </w:t>
      </w:r>
      <w:r w:rsidR="00A56012" w:rsidRPr="004F4280">
        <w:t>código de processo civil.</w:t>
      </w:r>
    </w:p>
    <w:p w14:paraId="2F44413A" w14:textId="77777777" w:rsidR="007F5992" w:rsidRPr="004F4280" w:rsidRDefault="007F5992" w:rsidP="004F4280">
      <w:r w:rsidRPr="004F4280">
        <w:t xml:space="preserve">Dúvidas e Esclarecimentos: pessoalmente perante o 16° Ofício Cível, ou no escritório do Leiloeiro Oficial, Sr. Irani Flores, Avenida Paulista n° 2421, 2° andar, SP - Capital, ou ainda, pelo telefone (55 11) 3965-0000 / Whats App (55 11) 95662-5151, e e-mail: atendimento@leilaobrasil.com.br. </w:t>
      </w:r>
    </w:p>
    <w:p w14:paraId="7211AC75" w14:textId="74910EEB" w:rsidR="007E7948" w:rsidRPr="004F4280" w:rsidRDefault="007F5992" w:rsidP="004F4280">
      <w:r w:rsidRPr="004F4280"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São Paulo, 10/0</w:t>
      </w:r>
      <w:r w:rsidR="00E008EA" w:rsidRPr="004F4280">
        <w:t>7</w:t>
      </w:r>
      <w:r w:rsidRPr="004F4280">
        <w:t>/202</w:t>
      </w:r>
      <w:r w:rsidR="00E008EA" w:rsidRPr="004F4280">
        <w:t>5</w:t>
      </w:r>
      <w:r w:rsidRPr="004F4280">
        <w:t xml:space="preserve">.  </w:t>
      </w:r>
    </w:p>
    <w:sectPr w:rsidR="007E7948" w:rsidRPr="004F4280" w:rsidSect="004F4280">
      <w:headerReference w:type="even" r:id="rId6"/>
      <w:headerReference w:type="default" r:id="rId7"/>
      <w:headerReference w:type="first" r:id="rId8"/>
      <w:pgSz w:w="11908" w:h="16836"/>
      <w:pgMar w:top="1415" w:right="1702" w:bottom="1914" w:left="1701" w:header="431" w:footer="720" w:gutter="0"/>
      <w:pgNumType w:start="77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3DFA" w14:textId="77777777" w:rsidR="00784278" w:rsidRDefault="00784278">
      <w:pPr>
        <w:spacing w:after="0" w:line="240" w:lineRule="auto"/>
      </w:pPr>
      <w:r>
        <w:separator/>
      </w:r>
    </w:p>
  </w:endnote>
  <w:endnote w:type="continuationSeparator" w:id="0">
    <w:p w14:paraId="7F92B9AD" w14:textId="77777777" w:rsidR="00784278" w:rsidRDefault="0078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7B67" w14:textId="77777777" w:rsidR="00784278" w:rsidRDefault="00784278">
      <w:pPr>
        <w:spacing w:after="0" w:line="240" w:lineRule="auto"/>
      </w:pPr>
      <w:r>
        <w:separator/>
      </w:r>
    </w:p>
  </w:footnote>
  <w:footnote w:type="continuationSeparator" w:id="0">
    <w:p w14:paraId="25C3FC44" w14:textId="77777777" w:rsidR="00784278" w:rsidRDefault="0078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D111" w14:textId="77777777" w:rsidR="007E7948" w:rsidRDefault="007F7C14">
    <w:pPr>
      <w:spacing w:after="0" w:line="259" w:lineRule="auto"/>
      <w:ind w:left="0" w:right="-553" w:firstLine="0"/>
      <w:jc w:val="right"/>
    </w:pPr>
    <w:r>
      <w:rPr>
        <w:rFonts w:ascii="Arial" w:eastAsia="Arial" w:hAnsi="Arial" w:cs="Arial"/>
        <w:sz w:val="18"/>
      </w:rPr>
      <w:t xml:space="preserve">fls.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774</w:t>
    </w:r>
    <w:r>
      <w:rPr>
        <w:rFonts w:ascii="Arial" w:eastAsia="Arial" w:hAnsi="Arial" w:cs="Aria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FF10" w14:textId="59D88D9D" w:rsidR="007E7948" w:rsidRDefault="007E7948">
    <w:pPr>
      <w:spacing w:after="0" w:line="259" w:lineRule="auto"/>
      <w:ind w:left="0" w:right="-55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C296" w14:textId="77777777" w:rsidR="007E7948" w:rsidRDefault="007F7C14">
    <w:pPr>
      <w:spacing w:after="0" w:line="259" w:lineRule="auto"/>
      <w:ind w:left="0" w:right="-553" w:firstLine="0"/>
      <w:jc w:val="right"/>
    </w:pPr>
    <w:r>
      <w:rPr>
        <w:rFonts w:ascii="Arial" w:eastAsia="Arial" w:hAnsi="Arial" w:cs="Arial"/>
        <w:sz w:val="18"/>
      </w:rPr>
      <w:t xml:space="preserve">fls.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774</w:t>
    </w:r>
    <w:r>
      <w:rPr>
        <w:rFonts w:ascii="Arial" w:eastAsia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8"/>
    <w:rsid w:val="000201F1"/>
    <w:rsid w:val="00027CD6"/>
    <w:rsid w:val="000D213A"/>
    <w:rsid w:val="000E50EE"/>
    <w:rsid w:val="00135FAB"/>
    <w:rsid w:val="00172212"/>
    <w:rsid w:val="001E2D7D"/>
    <w:rsid w:val="00217F92"/>
    <w:rsid w:val="002E3A4D"/>
    <w:rsid w:val="003610F9"/>
    <w:rsid w:val="00370AD1"/>
    <w:rsid w:val="003C6DBB"/>
    <w:rsid w:val="003E3969"/>
    <w:rsid w:val="003F2803"/>
    <w:rsid w:val="004F4280"/>
    <w:rsid w:val="005A111A"/>
    <w:rsid w:val="006153B8"/>
    <w:rsid w:val="00616547"/>
    <w:rsid w:val="006F5466"/>
    <w:rsid w:val="007722FA"/>
    <w:rsid w:val="00784278"/>
    <w:rsid w:val="007E7948"/>
    <w:rsid w:val="007F5992"/>
    <w:rsid w:val="007F7C14"/>
    <w:rsid w:val="008068E4"/>
    <w:rsid w:val="00810C2B"/>
    <w:rsid w:val="00813067"/>
    <w:rsid w:val="008416F7"/>
    <w:rsid w:val="00843CED"/>
    <w:rsid w:val="00844B1E"/>
    <w:rsid w:val="008B2BAA"/>
    <w:rsid w:val="008B7869"/>
    <w:rsid w:val="00917AD1"/>
    <w:rsid w:val="0095562D"/>
    <w:rsid w:val="00955E50"/>
    <w:rsid w:val="00996091"/>
    <w:rsid w:val="00A56012"/>
    <w:rsid w:val="00BC2A13"/>
    <w:rsid w:val="00C31800"/>
    <w:rsid w:val="00C45E33"/>
    <w:rsid w:val="00CA4656"/>
    <w:rsid w:val="00E008EA"/>
    <w:rsid w:val="00E70A68"/>
    <w:rsid w:val="00F1292A"/>
    <w:rsid w:val="00F5006E"/>
    <w:rsid w:val="00FD6368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0EE5"/>
  <w15:docId w15:val="{A46B044E-832C-47A1-9012-C897024B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F5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992"/>
    <w:rPr>
      <w:rFonts w:ascii="Verdana" w:eastAsia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4118</Characters>
  <Application>Microsoft Office Word</Application>
  <DocSecurity>4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cp:lastPrinted>2025-03-10T13:52:00Z</cp:lastPrinted>
  <dcterms:created xsi:type="dcterms:W3CDTF">2026-06-02T19:05:00Z</dcterms:created>
  <dcterms:modified xsi:type="dcterms:W3CDTF">2026-06-02T19:05:00Z</dcterms:modified>
</cp:coreProperties>
</file>