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1104" w14:textId="1621C556" w:rsidR="00D96425" w:rsidRP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Edital de 1º e 2º leilão de bem imóvel e para intimação de Ângela Maria Fernandes e Edgard Fernandes Junior, expedido nos autos da ação de Execução de Título Extrajudicial, que lhe requer Condomínio Edifício Olinda. Processo nº 1019001-18.2018.8.26.0003 </w:t>
      </w:r>
    </w:p>
    <w:p w14:paraId="3FCAC210" w14:textId="289C2865" w:rsidR="00D96425" w:rsidRP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Dra. Juliana </w:t>
      </w:r>
      <w:proofErr w:type="spellStart"/>
      <w:r w:rsidRPr="00D65D95">
        <w:rPr>
          <w:rFonts w:ascii="Verdana" w:hAnsi="Verdana"/>
        </w:rPr>
        <w:t>Pitelli</w:t>
      </w:r>
      <w:proofErr w:type="spellEnd"/>
      <w:r w:rsidRPr="00D65D95">
        <w:rPr>
          <w:rFonts w:ascii="Verdana" w:hAnsi="Verdana"/>
        </w:rPr>
        <w:t xml:space="preserve"> da Guia, Juíza de Direito da 5ª Vara Cível do Foro Regional III - Jabaquara, do Estado de São Paulo, na forma da lei, etc...</w:t>
      </w:r>
    </w:p>
    <w:p w14:paraId="74E17640" w14:textId="77777777" w:rsidR="004348FB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FAZ SABER que os leiloeiros oficiais, Sr. Irani Flores, JUCESP 792, e ou, a Sra. Dagmar C. S. Flores, JUCESP 901, levarão a leilão público para venda e arrematação, no local e hora descritos no site, com transmissão pela internet e disponibilização imediata no portal de leilões eletrônico, www.leilaobrasil.com.br, para lances diretamente no sistema gestor através da internet: </w:t>
      </w:r>
    </w:p>
    <w:p w14:paraId="11144721" w14:textId="77777777" w:rsidR="004348FB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Do início e encerramento do leilão: Início do 1º leilão em 05/05/2025 às 10:07 horas e encerramento do 1º leilão em 08/05/2025 às 10:07 horas, em não havendo lance igual ou superior ao valor da avaliação para a data supra, seguir-se-á sem interrupção o 2º leilão que se encerrará em 30/05/2024 às 10:07 horas, não sendo aceito lances inferiores a 50% do valor da avaliação que deverá ser ofertado diretamente no sistema gestor através da internet. </w:t>
      </w:r>
    </w:p>
    <w:p w14:paraId="1C844D5C" w14:textId="08827D79" w:rsid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Bem: Apartamento n° 22, localizado no 2° andar do Edifício Olinda, situado na Rua </w:t>
      </w:r>
      <w:proofErr w:type="spellStart"/>
      <w:r w:rsidRPr="00D65D95">
        <w:rPr>
          <w:rFonts w:ascii="Verdana" w:hAnsi="Verdana"/>
        </w:rPr>
        <w:t>Derval</w:t>
      </w:r>
      <w:proofErr w:type="spellEnd"/>
      <w:r w:rsidRPr="00D65D95">
        <w:rPr>
          <w:rFonts w:ascii="Verdana" w:hAnsi="Verdana"/>
        </w:rPr>
        <w:t>, n° 122, esquina com a Rua Palestina, no 42° Subdistrito Jabaquara, contendo a área útil de 70,05 m², a área comum de 45,79 m², a área de garagem de 22,22 m², correspondente a uma vaga na garagem coletiva, com a área total de 138,06 m², correspondendo-lhe no terreno uma fração ideal de 6,25%. O referido edifício está construído em terreno já perfeitamente descrito e caracterizado na matrícula n° 40.245, deste Registro. Matrícula n° 92.105 do 8° CRI de São Paulo. Contribuinte nº 089.077.0085-0. Consta na Av.09. Usufruto em favor de Carmelina Manca Fernandes e na folha 81 dos autos certidão de óbito da usufrutuária</w:t>
      </w:r>
      <w:r w:rsidR="005B7D8C" w:rsidRPr="00D65D95">
        <w:rPr>
          <w:rFonts w:ascii="Verdana" w:hAnsi="Verdana"/>
        </w:rPr>
        <w:t xml:space="preserve">, excluindo a incidência </w:t>
      </w:r>
      <w:r w:rsidR="005B7D8C" w:rsidRPr="00D65D95">
        <w:rPr>
          <w:rFonts w:ascii="Verdana" w:hAnsi="Verdana"/>
        </w:rPr>
        <w:lastRenderedPageBreak/>
        <w:t>do usufruto</w:t>
      </w:r>
      <w:r w:rsidRPr="00D65D95">
        <w:rPr>
          <w:rFonts w:ascii="Verdana" w:hAnsi="Verdana"/>
        </w:rPr>
        <w:t xml:space="preserve">. </w:t>
      </w:r>
      <w:r w:rsidR="005B7D8C" w:rsidRPr="00D65D95">
        <w:rPr>
          <w:rFonts w:ascii="Verdana" w:hAnsi="Verdana"/>
        </w:rPr>
        <w:t>Consta na</w:t>
      </w:r>
      <w:r w:rsidRPr="00D65D95">
        <w:rPr>
          <w:rFonts w:ascii="Verdana" w:hAnsi="Verdana"/>
        </w:rPr>
        <w:t xml:space="preserve"> Av.12</w:t>
      </w:r>
      <w:r w:rsidR="005B7D8C" w:rsidRPr="00D65D95">
        <w:rPr>
          <w:rFonts w:ascii="Verdana" w:hAnsi="Verdana"/>
        </w:rPr>
        <w:t xml:space="preserve"> penhora exequenda</w:t>
      </w:r>
      <w:r w:rsidRPr="00D65D95">
        <w:rPr>
          <w:rFonts w:ascii="Verdana" w:hAnsi="Verdana"/>
        </w:rPr>
        <w:t xml:space="preserve">. Penhora 1019001-18.2018.8.26.0003 da 5ª Vara Cível do Foro Regional III do Jabaquara. Débito de IPTU R$ 5.700,92 (Maio/2022). </w:t>
      </w:r>
    </w:p>
    <w:p w14:paraId="6A73563C" w14:textId="77777777" w:rsid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Avaliação R$ 415.000,00 (Maio/2024) </w:t>
      </w:r>
    </w:p>
    <w:p w14:paraId="19AB2A9B" w14:textId="77777777" w:rsid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Da Prorrogação do Leilão: Sobrevindo lance a menos de três minutos para o enceramento, o sistema prorrogará automaticamente por mais três minutos sucessivamente para que todos tenham as mesmas chances.</w:t>
      </w:r>
    </w:p>
    <w:p w14:paraId="2BFF1353" w14:textId="77777777" w:rsid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 Da Comissão: A comissão do leiloeiro será de 5% sobre o valor da arrematação, não estando incluída no valor da arrematação e deverá ser paga diretamente ao Leiloeiro. </w:t>
      </w:r>
    </w:p>
    <w:p w14:paraId="3C715E5C" w14:textId="77777777" w:rsid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Da Adjudicação: Condicionada aos termos do Art. 876 e 892, § 1º do código de processo civil. </w:t>
      </w:r>
    </w:p>
    <w:p w14:paraId="331F4CD7" w14:textId="77777777" w:rsid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Do pagamento: O arrematante terá o prazo de 24 horas para efetuar o pagamento da arrematação e da comissão. Do pagamento parcelado: O parcelamento da arrematação dar-se-á nos termos da Lei; não sendo aceitos valor inferior a 25% do valor do lance ofertado para pagamento e vista e prazo superior a 30 parcelas mensais e consecutivas, Artigo 895, §2°, §7° e §8°, todos do CPC, Artigo 14 e 22 da Resolução 236/2016 do CNJ e artigo 264 da NSCGJ 16/2025 compreendendo a ampla divulgação e transparência necessárias ao judiciário; podendo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</w:t>
      </w:r>
      <w:r w:rsidRPr="00D65D95">
        <w:rPr>
          <w:rFonts w:ascii="Verdana" w:hAnsi="Verdana"/>
        </w:rPr>
        <w:lastRenderedPageBreak/>
        <w:t xml:space="preserve">valor da parcela mensal, do vencimento, das garantias, da atualização mensal das parcelas vincendas e da decisão exarada pelo MM. Juiz nos autos. </w:t>
      </w:r>
    </w:p>
    <w:p w14:paraId="7737416F" w14:textId="77777777" w:rsid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1958618B" w14:textId="6EA2D0F5" w:rsid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 Recursos: </w:t>
      </w:r>
    </w:p>
    <w:p w14:paraId="3E307CB9" w14:textId="77777777" w:rsid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Dos autos não consta recursos ou causa pendente de julgamento. Da Carta de arrematação: A carta de arrematação será expedida pelo MM. Juiz nos termos dos artigos 901 e 903 do código de Processo Civil. </w:t>
      </w:r>
    </w:p>
    <w:p w14:paraId="21BA06DA" w14:textId="4C27EA63" w:rsid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 xml:space="preserve">Dúvidas e Esclarecimentos: pessoalmente perante o 5º Ofício Cível, ou no escritório do leiloeiro oficial, Sr. Irani Flores, Av. Gaspar Vaz da Cunha n° 258, Capital - SP, ou ainda, pelo telefone 55 11 3965-0000 / Whats App 55 11 95662-5151, e </w:t>
      </w:r>
      <w:proofErr w:type="spellStart"/>
      <w:r w:rsidRPr="00D65D95">
        <w:rPr>
          <w:rFonts w:ascii="Verdana" w:hAnsi="Verdana"/>
        </w:rPr>
        <w:t>e</w:t>
      </w:r>
      <w:proofErr w:type="spellEnd"/>
      <w:r w:rsidRPr="00D65D95">
        <w:rPr>
          <w:rFonts w:ascii="Verdana" w:hAnsi="Verdana"/>
        </w:rPr>
        <w:t xml:space="preserve">- mail: </w:t>
      </w:r>
      <w:hyperlink r:id="rId4" w:history="1">
        <w:r w:rsidR="00D65D95" w:rsidRPr="00674666">
          <w:rPr>
            <w:rStyle w:val="Hyperlink"/>
            <w:rFonts w:ascii="Verdana" w:hAnsi="Verdana"/>
          </w:rPr>
          <w:t>atendimento@leilaobrasil.com.br</w:t>
        </w:r>
      </w:hyperlink>
      <w:r w:rsidRPr="00D65D95">
        <w:rPr>
          <w:rFonts w:ascii="Verdana" w:hAnsi="Verdana"/>
        </w:rPr>
        <w:t xml:space="preserve">. </w:t>
      </w:r>
    </w:p>
    <w:p w14:paraId="49965649" w14:textId="652D9BAC" w:rsidR="00313F84" w:rsidRPr="00D65D95" w:rsidRDefault="00D96425" w:rsidP="00D65D95">
      <w:pPr>
        <w:spacing w:line="360" w:lineRule="auto"/>
        <w:jc w:val="both"/>
        <w:rPr>
          <w:rFonts w:ascii="Verdana" w:hAnsi="Verdana"/>
        </w:rPr>
      </w:pPr>
      <w:r w:rsidRPr="00D65D95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artigo 428.1.2 e artigo 887, § 2º do código de processo civil, São Paulo, 20/11/2024.</w:t>
      </w:r>
    </w:p>
    <w:sectPr w:rsidR="00313F84" w:rsidRPr="00D65D95" w:rsidSect="00D65D95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25"/>
    <w:rsid w:val="00251E16"/>
    <w:rsid w:val="002E3BD7"/>
    <w:rsid w:val="00313F84"/>
    <w:rsid w:val="00383DC2"/>
    <w:rsid w:val="004348FB"/>
    <w:rsid w:val="005B7D8C"/>
    <w:rsid w:val="00620807"/>
    <w:rsid w:val="006F755B"/>
    <w:rsid w:val="00741BC0"/>
    <w:rsid w:val="00B90DA7"/>
    <w:rsid w:val="00D65D95"/>
    <w:rsid w:val="00D96425"/>
    <w:rsid w:val="00DC542D"/>
    <w:rsid w:val="00D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C15D"/>
  <w15:chartTrackingRefBased/>
  <w15:docId w15:val="{30B905D1-2EE9-4AA3-808F-600B1E4F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6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6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6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64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642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6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6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6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6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6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6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6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6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642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642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64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65D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dimento@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2025-03-12T19:00:00Z</cp:lastPrinted>
  <dcterms:created xsi:type="dcterms:W3CDTF">2025-03-12T19:00:00Z</dcterms:created>
  <dcterms:modified xsi:type="dcterms:W3CDTF">2025-03-12T19:01:00Z</dcterms:modified>
</cp:coreProperties>
</file>