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E26AB" w14:textId="77777777" w:rsidR="00252FA4" w:rsidRPr="00731F88" w:rsidRDefault="00252FA4" w:rsidP="00731F88">
      <w:pPr>
        <w:spacing w:line="360" w:lineRule="auto"/>
        <w:jc w:val="both"/>
        <w:rPr>
          <w:sz w:val="24"/>
          <w:szCs w:val="24"/>
        </w:rPr>
      </w:pPr>
      <w:r w:rsidRPr="00731F88">
        <w:rPr>
          <w:sz w:val="24"/>
          <w:szCs w:val="24"/>
        </w:rPr>
        <w:t>Edital de 1° e 2° leilão de bem móvel e para intimação de F. S. da S, bem como sua esposa F. Q, expedido nos autos da ação em fase de Cumprimento de Sentença, que lhe requer M. R. da S. (representada por L. A. R.). Processo n° 1015909-49.2020.8.26.0007</w:t>
      </w:r>
    </w:p>
    <w:p w14:paraId="6A804F27" w14:textId="77777777" w:rsidR="00252FA4" w:rsidRPr="00731F88" w:rsidRDefault="00252FA4" w:rsidP="00731F88">
      <w:pPr>
        <w:spacing w:line="360" w:lineRule="auto"/>
        <w:jc w:val="both"/>
        <w:rPr>
          <w:sz w:val="24"/>
          <w:szCs w:val="24"/>
        </w:rPr>
      </w:pPr>
    </w:p>
    <w:p w14:paraId="7AEE3453" w14:textId="77777777" w:rsidR="00252FA4" w:rsidRPr="00731F88" w:rsidRDefault="00252FA4" w:rsidP="00731F88">
      <w:pPr>
        <w:spacing w:line="360" w:lineRule="auto"/>
        <w:jc w:val="both"/>
        <w:rPr>
          <w:sz w:val="24"/>
          <w:szCs w:val="24"/>
        </w:rPr>
      </w:pPr>
      <w:r w:rsidRPr="00731F88">
        <w:rPr>
          <w:sz w:val="24"/>
          <w:szCs w:val="24"/>
        </w:rPr>
        <w:t>A Dra. Paula Narimatu de Almeida, Juiz de Direito da 3ª Vara da Família e Sucessões do Foro Regional VII - Itaquera, do Estado de São Paulo, na forma da lei, etc...</w:t>
      </w:r>
    </w:p>
    <w:p w14:paraId="731ADAFE" w14:textId="77777777" w:rsidR="00252FA4" w:rsidRPr="00731F88" w:rsidRDefault="00252FA4" w:rsidP="00731F88">
      <w:pPr>
        <w:spacing w:line="360" w:lineRule="auto"/>
        <w:jc w:val="both"/>
        <w:rPr>
          <w:sz w:val="24"/>
          <w:szCs w:val="24"/>
        </w:rPr>
      </w:pPr>
    </w:p>
    <w:p w14:paraId="1F5A5BED" w14:textId="4AE0701D" w:rsidR="00252FA4" w:rsidRPr="00731F88" w:rsidRDefault="00252FA4" w:rsidP="00731F88">
      <w:pPr>
        <w:spacing w:line="360" w:lineRule="auto"/>
        <w:jc w:val="both"/>
        <w:rPr>
          <w:sz w:val="24"/>
          <w:szCs w:val="24"/>
        </w:rPr>
      </w:pPr>
      <w:r w:rsidRPr="00731F88">
        <w:rPr>
          <w:sz w:val="24"/>
          <w:szCs w:val="24"/>
        </w:rPr>
        <w:t xml:space="preserve">Faz Saber que a Leiloeira Oficial, Sra. Dagmar C. S. Flores, JUCESP 901, levará a leilão público para venda e arrematação, no local e hora descritos no site, com transmissão pela internet e disponibilização imediata no portal de leilões eletrônicos, </w:t>
      </w:r>
      <w:hyperlink r:id="rId4" w:history="1">
        <w:r w:rsidRPr="00731F88">
          <w:rPr>
            <w:rStyle w:val="Hyperlink"/>
            <w:sz w:val="24"/>
            <w:szCs w:val="24"/>
          </w:rPr>
          <w:t>www.leilaobrasil.com.br</w:t>
        </w:r>
      </w:hyperlink>
      <w:r w:rsidRPr="00731F88">
        <w:rPr>
          <w:sz w:val="24"/>
          <w:szCs w:val="24"/>
        </w:rPr>
        <w:t>.</w:t>
      </w:r>
    </w:p>
    <w:p w14:paraId="69405590" w14:textId="77777777" w:rsidR="00252FA4" w:rsidRPr="00731F88" w:rsidRDefault="00252FA4" w:rsidP="00731F88">
      <w:pPr>
        <w:spacing w:line="360" w:lineRule="auto"/>
        <w:jc w:val="both"/>
        <w:rPr>
          <w:sz w:val="24"/>
          <w:szCs w:val="24"/>
        </w:rPr>
      </w:pPr>
    </w:p>
    <w:p w14:paraId="68854BAB" w14:textId="580BB333" w:rsidR="00252FA4" w:rsidRPr="00731F88" w:rsidRDefault="00252FA4" w:rsidP="00731F88">
      <w:pPr>
        <w:spacing w:line="360" w:lineRule="auto"/>
        <w:jc w:val="both"/>
        <w:rPr>
          <w:sz w:val="24"/>
          <w:szCs w:val="24"/>
        </w:rPr>
      </w:pPr>
      <w:r w:rsidRPr="00731F88">
        <w:rPr>
          <w:sz w:val="24"/>
          <w:szCs w:val="24"/>
        </w:rPr>
        <w:t xml:space="preserve">Do início e encerramento do Leilão: Início do 1° leilão em </w:t>
      </w:r>
      <w:r w:rsidR="00863940" w:rsidRPr="00731F88">
        <w:rPr>
          <w:sz w:val="24"/>
          <w:szCs w:val="24"/>
        </w:rPr>
        <w:t>15/08</w:t>
      </w:r>
      <w:r w:rsidRPr="00731F88">
        <w:rPr>
          <w:sz w:val="24"/>
          <w:szCs w:val="24"/>
        </w:rPr>
        <w:t xml:space="preserve">/2025 às </w:t>
      </w:r>
      <w:r w:rsidR="00863940" w:rsidRPr="00731F88">
        <w:rPr>
          <w:sz w:val="24"/>
          <w:szCs w:val="24"/>
        </w:rPr>
        <w:t>10:50</w:t>
      </w:r>
      <w:r w:rsidRPr="00731F88">
        <w:rPr>
          <w:sz w:val="24"/>
          <w:szCs w:val="24"/>
        </w:rPr>
        <w:t xml:space="preserve"> horas e encerramento do 1° leilão em </w:t>
      </w:r>
      <w:r w:rsidR="00863940" w:rsidRPr="00731F88">
        <w:rPr>
          <w:sz w:val="24"/>
          <w:szCs w:val="24"/>
        </w:rPr>
        <w:t>18/08</w:t>
      </w:r>
      <w:r w:rsidRPr="00731F88">
        <w:rPr>
          <w:sz w:val="24"/>
          <w:szCs w:val="24"/>
        </w:rPr>
        <w:t>/2025 às 1</w:t>
      </w:r>
      <w:r w:rsidR="00863940" w:rsidRPr="00731F88">
        <w:rPr>
          <w:sz w:val="24"/>
          <w:szCs w:val="24"/>
        </w:rPr>
        <w:t>0:50</w:t>
      </w:r>
      <w:r w:rsidRPr="00731F88">
        <w:rPr>
          <w:sz w:val="24"/>
          <w:szCs w:val="24"/>
        </w:rPr>
        <w:t xml:space="preserve"> horas, em não havendo lance igual ou superior ao valor da avaliação atualizada para a data supra, seguir-se-á sem interrupção o 2° leilão que se encerrará em </w:t>
      </w:r>
      <w:r w:rsidR="00863940" w:rsidRPr="00731F88">
        <w:rPr>
          <w:sz w:val="24"/>
          <w:szCs w:val="24"/>
        </w:rPr>
        <w:t>12/09</w:t>
      </w:r>
      <w:r w:rsidRPr="00731F88">
        <w:rPr>
          <w:sz w:val="24"/>
          <w:szCs w:val="24"/>
        </w:rPr>
        <w:t>/2025 às 1</w:t>
      </w:r>
      <w:r w:rsidR="00863940" w:rsidRPr="00731F88">
        <w:rPr>
          <w:sz w:val="24"/>
          <w:szCs w:val="24"/>
        </w:rPr>
        <w:t>0:50</w:t>
      </w:r>
      <w:r w:rsidRPr="00731F88">
        <w:rPr>
          <w:sz w:val="24"/>
          <w:szCs w:val="24"/>
        </w:rPr>
        <w:t xml:space="preserve"> horas, não sendo aceito lances inferiores a 50% do valor da avaliação atualizada pelos índices do TJSP para a data da abertura do leilão, que deverá ser efetuado diretamente no sistema gestor através da internet.</w:t>
      </w:r>
    </w:p>
    <w:p w14:paraId="60C3D668" w14:textId="77777777" w:rsidR="00252FA4" w:rsidRPr="00731F88" w:rsidRDefault="00252FA4" w:rsidP="00731F88">
      <w:pPr>
        <w:spacing w:line="360" w:lineRule="auto"/>
        <w:jc w:val="both"/>
        <w:rPr>
          <w:sz w:val="24"/>
          <w:szCs w:val="24"/>
        </w:rPr>
      </w:pPr>
    </w:p>
    <w:p w14:paraId="5CB4BE47" w14:textId="77777777" w:rsidR="00252FA4" w:rsidRPr="00731F88" w:rsidRDefault="00252FA4" w:rsidP="00731F88">
      <w:pPr>
        <w:spacing w:line="360" w:lineRule="auto"/>
        <w:jc w:val="both"/>
        <w:rPr>
          <w:sz w:val="24"/>
          <w:szCs w:val="24"/>
        </w:rPr>
      </w:pPr>
      <w:r w:rsidRPr="00731F88">
        <w:rPr>
          <w:sz w:val="24"/>
          <w:szCs w:val="24"/>
        </w:rPr>
        <w:t>Bem: Veículo  Volkswagen, modelo Voyage 1.6 Comfort Line I Motion, álcool/gasolina, 4 portas, ano de fabricação/modelo 2011/2012, placa HJH-0247, chassi 9BWDB45U2CT161182. Conforme a avaliação juntada aos autos, o bem se encontra em funcionamento, com pneus gastos, pequenos riscos e amassados. Ônus: Constam licenciamento, multas e restrição de transferência (Renajud). Local da Penhora: Rua Joao Vicente da Fonseca n° 182, Parque São Rafael, CEP 08320-310, São Paulo – Capital. Débitos encontrados sobre o veículo, R$ 18.692,56 (dezembro/2023). Débitos da execução: R$ 446.759,49 (abril/2023).</w:t>
      </w:r>
    </w:p>
    <w:p w14:paraId="1CF49DDC" w14:textId="77777777" w:rsidR="00252FA4" w:rsidRPr="00731F88" w:rsidRDefault="00252FA4" w:rsidP="00731F88">
      <w:pPr>
        <w:spacing w:line="360" w:lineRule="auto"/>
        <w:jc w:val="both"/>
        <w:rPr>
          <w:sz w:val="24"/>
          <w:szCs w:val="24"/>
        </w:rPr>
      </w:pPr>
      <w:r w:rsidRPr="00731F88">
        <w:rPr>
          <w:sz w:val="24"/>
          <w:szCs w:val="24"/>
        </w:rPr>
        <w:t>Avaliação R$ 30.000,00 (dezembro/2021).</w:t>
      </w:r>
    </w:p>
    <w:p w14:paraId="6F58C242" w14:textId="77777777" w:rsidR="00252FA4" w:rsidRPr="00731F88" w:rsidRDefault="00252FA4" w:rsidP="00731F88">
      <w:pPr>
        <w:spacing w:line="360" w:lineRule="auto"/>
        <w:jc w:val="both"/>
        <w:rPr>
          <w:sz w:val="24"/>
          <w:szCs w:val="24"/>
        </w:rPr>
      </w:pPr>
      <w:r w:rsidRPr="00731F88">
        <w:rPr>
          <w:sz w:val="24"/>
          <w:szCs w:val="24"/>
        </w:rPr>
        <w:t xml:space="preserve"> </w:t>
      </w:r>
    </w:p>
    <w:p w14:paraId="3B2146CD" w14:textId="77777777" w:rsidR="00252FA4" w:rsidRPr="00731F88" w:rsidRDefault="00252FA4" w:rsidP="00731F88">
      <w:pPr>
        <w:spacing w:line="360" w:lineRule="auto"/>
        <w:jc w:val="both"/>
        <w:rPr>
          <w:sz w:val="24"/>
          <w:szCs w:val="24"/>
        </w:rPr>
      </w:pPr>
      <w:r w:rsidRPr="00731F88">
        <w:rPr>
          <w:sz w:val="24"/>
          <w:szCs w:val="24"/>
        </w:rPr>
        <w:t xml:space="preserve">Quem pode ofertar lances: É permitido a todos interessados fazer lances </w:t>
      </w:r>
      <w:r w:rsidRPr="00731F88">
        <w:rPr>
          <w:sz w:val="24"/>
          <w:szCs w:val="24"/>
        </w:rPr>
        <w:lastRenderedPageBreak/>
        <w:t>diretamente no sistema gestor, desde que, cadastrado e habilitado com no mínimo 24 horas que antecedem o encerramento do leilão; exceto os que se enquadrem no art. 890 do CPC ainda que cadastrados e habilitados no sistema.</w:t>
      </w:r>
    </w:p>
    <w:p w14:paraId="01D62995" w14:textId="77777777" w:rsidR="00252FA4" w:rsidRPr="00731F88" w:rsidRDefault="00252FA4" w:rsidP="00731F88">
      <w:pPr>
        <w:spacing w:line="360" w:lineRule="auto"/>
        <w:jc w:val="both"/>
        <w:rPr>
          <w:sz w:val="24"/>
          <w:szCs w:val="24"/>
        </w:rPr>
      </w:pPr>
    </w:p>
    <w:p w14:paraId="06A604D0" w14:textId="77777777" w:rsidR="00252FA4" w:rsidRPr="00731F88" w:rsidRDefault="00252FA4" w:rsidP="00731F88">
      <w:pPr>
        <w:spacing w:line="360" w:lineRule="auto"/>
        <w:jc w:val="both"/>
        <w:rPr>
          <w:sz w:val="24"/>
          <w:szCs w:val="24"/>
        </w:rPr>
      </w:pPr>
      <w:r w:rsidRPr="00731F88">
        <w:rPr>
          <w:sz w:val="24"/>
          <w:szCs w:val="24"/>
        </w:rPr>
        <w:t>Da Prorrogação do Leilão: Sobrevindo lance a menos de três minutos para o enceramento, o sistema prorrogará automaticamente por mais três minutos sucessivamente para que todos tenham as mesmas chances.</w:t>
      </w:r>
    </w:p>
    <w:p w14:paraId="51DC65D1" w14:textId="77777777" w:rsidR="00252FA4" w:rsidRPr="00731F88" w:rsidRDefault="00252FA4" w:rsidP="00731F88">
      <w:pPr>
        <w:spacing w:line="360" w:lineRule="auto"/>
        <w:jc w:val="both"/>
        <w:rPr>
          <w:sz w:val="24"/>
          <w:szCs w:val="24"/>
        </w:rPr>
      </w:pPr>
    </w:p>
    <w:p w14:paraId="2A1346FA" w14:textId="77777777" w:rsidR="00252FA4" w:rsidRPr="00731F88" w:rsidRDefault="00252FA4" w:rsidP="00731F88">
      <w:pPr>
        <w:spacing w:line="360" w:lineRule="auto"/>
        <w:jc w:val="both"/>
        <w:rPr>
          <w:sz w:val="24"/>
          <w:szCs w:val="24"/>
        </w:rPr>
      </w:pPr>
      <w:r w:rsidRPr="00731F88">
        <w:rPr>
          <w:sz w:val="24"/>
          <w:szCs w:val="24"/>
        </w:rPr>
        <w:t>Da Comissão: A comissão do leiloeiro será de 5% sobre o valor da arrematação, não estando incluída no valor da arrematação e deverá ser paga diretamente à Leiloeira.</w:t>
      </w:r>
    </w:p>
    <w:p w14:paraId="42E5FD97" w14:textId="77777777" w:rsidR="00252FA4" w:rsidRPr="00731F88" w:rsidRDefault="00252FA4" w:rsidP="00731F88">
      <w:pPr>
        <w:spacing w:line="360" w:lineRule="auto"/>
        <w:jc w:val="both"/>
        <w:rPr>
          <w:sz w:val="24"/>
          <w:szCs w:val="24"/>
        </w:rPr>
      </w:pPr>
    </w:p>
    <w:p w14:paraId="4096AD20" w14:textId="77777777" w:rsidR="00252FA4" w:rsidRPr="00731F88" w:rsidRDefault="00252FA4" w:rsidP="00731F88">
      <w:pPr>
        <w:spacing w:line="360" w:lineRule="auto"/>
        <w:jc w:val="both"/>
        <w:rPr>
          <w:sz w:val="24"/>
          <w:szCs w:val="24"/>
        </w:rPr>
      </w:pPr>
      <w:r w:rsidRPr="00731F88">
        <w:rPr>
          <w:sz w:val="24"/>
          <w:szCs w:val="24"/>
        </w:rPr>
        <w:t>Da Adjudicação: Condicionada aos termos do art. 876 e 892, § 1° do cdigo de processo civil.</w:t>
      </w:r>
    </w:p>
    <w:p w14:paraId="6236F943" w14:textId="77777777" w:rsidR="00252FA4" w:rsidRPr="00731F88" w:rsidRDefault="00252FA4" w:rsidP="00731F88">
      <w:pPr>
        <w:spacing w:line="360" w:lineRule="auto"/>
        <w:jc w:val="both"/>
        <w:rPr>
          <w:sz w:val="24"/>
          <w:szCs w:val="24"/>
        </w:rPr>
      </w:pPr>
    </w:p>
    <w:p w14:paraId="6F7C8953" w14:textId="77777777" w:rsidR="00252FA4" w:rsidRPr="00731F88" w:rsidRDefault="00252FA4" w:rsidP="00731F88">
      <w:pPr>
        <w:spacing w:line="360" w:lineRule="auto"/>
        <w:jc w:val="both"/>
        <w:rPr>
          <w:sz w:val="24"/>
          <w:szCs w:val="24"/>
        </w:rPr>
      </w:pPr>
      <w:r w:rsidRPr="00731F88">
        <w:rPr>
          <w:sz w:val="24"/>
          <w:szCs w:val="24"/>
        </w:rPr>
        <w:t>Do pagamento: O arrematante terá o prazo de 24 horas para efetuar o pagamento da arrematação e da comissão.</w:t>
      </w:r>
    </w:p>
    <w:p w14:paraId="56E6D595" w14:textId="77777777" w:rsidR="00252FA4" w:rsidRPr="00731F88" w:rsidRDefault="00252FA4" w:rsidP="00731F88">
      <w:pPr>
        <w:spacing w:line="360" w:lineRule="auto"/>
        <w:jc w:val="both"/>
        <w:rPr>
          <w:sz w:val="24"/>
          <w:szCs w:val="24"/>
        </w:rPr>
      </w:pPr>
    </w:p>
    <w:p w14:paraId="17AD3A27" w14:textId="77777777" w:rsidR="00252FA4" w:rsidRPr="00731F88" w:rsidRDefault="00252FA4" w:rsidP="00731F88">
      <w:pPr>
        <w:spacing w:line="360" w:lineRule="auto"/>
        <w:jc w:val="both"/>
        <w:rPr>
          <w:sz w:val="24"/>
          <w:szCs w:val="24"/>
        </w:rPr>
      </w:pPr>
      <w:r w:rsidRPr="00731F88">
        <w:rPr>
          <w:sz w:val="24"/>
          <w:szCs w:val="24"/>
        </w:rPr>
        <w:t>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site do Tribunal. O interessado deverá atentar para o disposto nos demais parágrafos do artigo 895 quanto ao valor da parcela mensal, do vencimento,  das garantias, da atualização mensal das parcelas vincendas e da decisão exarada pelo MM. Juiz nos autos.</w:t>
      </w:r>
    </w:p>
    <w:p w14:paraId="42C3EA97" w14:textId="77777777" w:rsidR="00252FA4" w:rsidRPr="00731F88" w:rsidRDefault="00252FA4" w:rsidP="00731F88">
      <w:pPr>
        <w:spacing w:line="360" w:lineRule="auto"/>
        <w:jc w:val="both"/>
        <w:rPr>
          <w:sz w:val="24"/>
          <w:szCs w:val="24"/>
        </w:rPr>
      </w:pPr>
    </w:p>
    <w:p w14:paraId="6B9CAD87" w14:textId="77777777" w:rsidR="00252FA4" w:rsidRPr="00731F88" w:rsidRDefault="00252FA4" w:rsidP="00731F88">
      <w:pPr>
        <w:spacing w:line="360" w:lineRule="auto"/>
        <w:jc w:val="both"/>
        <w:rPr>
          <w:sz w:val="24"/>
          <w:szCs w:val="24"/>
        </w:rPr>
      </w:pPr>
      <w:r w:rsidRPr="00731F88">
        <w:rPr>
          <w:sz w:val="24"/>
          <w:szCs w:val="24"/>
        </w:rPr>
        <w:t xml:space="preserve">Das Garantias: Os bens serão vendidos em caráter “ad corpus”, e no </w:t>
      </w:r>
      <w:r w:rsidRPr="00731F88">
        <w:rPr>
          <w:sz w:val="24"/>
          <w:szCs w:val="24"/>
        </w:rPr>
        <w:lastRenderedPageBreak/>
        <w:t>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4F35DDC4" w14:textId="77777777" w:rsidR="00252FA4" w:rsidRPr="00731F88" w:rsidRDefault="00252FA4" w:rsidP="00731F88">
      <w:pPr>
        <w:spacing w:line="360" w:lineRule="auto"/>
        <w:jc w:val="both"/>
        <w:rPr>
          <w:sz w:val="24"/>
          <w:szCs w:val="24"/>
        </w:rPr>
      </w:pPr>
    </w:p>
    <w:p w14:paraId="74B9F931" w14:textId="77777777" w:rsidR="00252FA4" w:rsidRPr="00731F88" w:rsidRDefault="00252FA4" w:rsidP="00731F88">
      <w:pPr>
        <w:spacing w:line="360" w:lineRule="auto"/>
        <w:jc w:val="both"/>
        <w:rPr>
          <w:sz w:val="24"/>
          <w:szCs w:val="24"/>
        </w:rPr>
      </w:pPr>
      <w:r w:rsidRPr="00731F88">
        <w:rPr>
          <w:sz w:val="24"/>
          <w:szCs w:val="24"/>
        </w:rPr>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1D99D566" w14:textId="77777777" w:rsidR="00252FA4" w:rsidRPr="00731F88" w:rsidRDefault="00252FA4" w:rsidP="00731F88">
      <w:pPr>
        <w:spacing w:line="360" w:lineRule="auto"/>
        <w:jc w:val="both"/>
        <w:rPr>
          <w:sz w:val="24"/>
          <w:szCs w:val="24"/>
        </w:rPr>
      </w:pPr>
    </w:p>
    <w:p w14:paraId="319C62A0" w14:textId="77777777" w:rsidR="00252FA4" w:rsidRPr="00731F88" w:rsidRDefault="00252FA4" w:rsidP="00731F88">
      <w:pPr>
        <w:spacing w:line="360" w:lineRule="auto"/>
        <w:jc w:val="both"/>
        <w:rPr>
          <w:sz w:val="24"/>
          <w:szCs w:val="24"/>
        </w:rPr>
      </w:pPr>
      <w:r w:rsidRPr="00731F88">
        <w:rPr>
          <w:sz w:val="24"/>
          <w:szCs w:val="24"/>
        </w:rPr>
        <w:t>Recursos: Dos autos não consta recursos ou causa pendente de julgamento.</w:t>
      </w:r>
    </w:p>
    <w:p w14:paraId="21DF0B65" w14:textId="77777777" w:rsidR="00252FA4" w:rsidRPr="00731F88" w:rsidRDefault="00252FA4" w:rsidP="00731F88">
      <w:pPr>
        <w:spacing w:line="360" w:lineRule="auto"/>
        <w:jc w:val="both"/>
        <w:rPr>
          <w:sz w:val="24"/>
          <w:szCs w:val="24"/>
        </w:rPr>
      </w:pPr>
    </w:p>
    <w:p w14:paraId="57807348" w14:textId="1C9BD8F6" w:rsidR="00252FA4" w:rsidRPr="00731F88" w:rsidRDefault="00252FA4" w:rsidP="00731F88">
      <w:pPr>
        <w:spacing w:line="360" w:lineRule="auto"/>
        <w:jc w:val="both"/>
        <w:rPr>
          <w:sz w:val="24"/>
          <w:szCs w:val="24"/>
        </w:rPr>
      </w:pPr>
      <w:r w:rsidRPr="00731F88">
        <w:rPr>
          <w:sz w:val="24"/>
          <w:szCs w:val="24"/>
        </w:rPr>
        <w:t>Da Carta de arrematação: A carta de arrematação será expedida pelo</w:t>
      </w:r>
    </w:p>
    <w:p w14:paraId="75D38538" w14:textId="77777777" w:rsidR="00252FA4" w:rsidRPr="00731F88" w:rsidRDefault="00252FA4" w:rsidP="00731F88">
      <w:pPr>
        <w:spacing w:line="360" w:lineRule="auto"/>
        <w:jc w:val="both"/>
        <w:rPr>
          <w:sz w:val="24"/>
          <w:szCs w:val="24"/>
        </w:rPr>
      </w:pPr>
      <w:r w:rsidRPr="00731F88">
        <w:rPr>
          <w:sz w:val="24"/>
          <w:szCs w:val="24"/>
        </w:rPr>
        <w:t>MM. Juiz nos termos dos arts. 901 e 903 do CPC.</w:t>
      </w:r>
    </w:p>
    <w:p w14:paraId="4EAA9D0B" w14:textId="77777777" w:rsidR="00252FA4" w:rsidRPr="00731F88" w:rsidRDefault="00252FA4" w:rsidP="00731F88">
      <w:pPr>
        <w:spacing w:line="360" w:lineRule="auto"/>
        <w:jc w:val="both"/>
        <w:rPr>
          <w:sz w:val="24"/>
          <w:szCs w:val="24"/>
        </w:rPr>
      </w:pPr>
    </w:p>
    <w:p w14:paraId="28CAD756" w14:textId="608985F0" w:rsidR="00252FA4" w:rsidRPr="00731F88" w:rsidRDefault="00252FA4" w:rsidP="00731F88">
      <w:pPr>
        <w:spacing w:line="360" w:lineRule="auto"/>
        <w:jc w:val="both"/>
        <w:rPr>
          <w:sz w:val="24"/>
          <w:szCs w:val="24"/>
        </w:rPr>
      </w:pPr>
      <w:r w:rsidRPr="00731F88">
        <w:rPr>
          <w:sz w:val="24"/>
          <w:szCs w:val="24"/>
        </w:rPr>
        <w:t xml:space="preserve">Dúvidas e Esclarecimentos: pessoalmente perante o 3° Ofício Cível, ou no escritório do(a) Leiloeiro(a) Oficial, Sr. Irani Flores, Avenida Paulista n° 2421, 2° andar, SP - Capital, ou ainda, pelo telefone (55 11) 3965-0000   /   Whats   App   (55   11)   95662-5151,   e   e-mail: </w:t>
      </w:r>
      <w:hyperlink r:id="rId5" w:history="1">
        <w:r w:rsidRPr="00731F88">
          <w:rPr>
            <w:rStyle w:val="Hyperlink"/>
            <w:sz w:val="24"/>
            <w:szCs w:val="24"/>
          </w:rPr>
          <w:t>atendimento@leilaobrasil.com.br</w:t>
        </w:r>
      </w:hyperlink>
      <w:r w:rsidRPr="00731F88">
        <w:rPr>
          <w:sz w:val="24"/>
          <w:szCs w:val="24"/>
        </w:rPr>
        <w:t>.</w:t>
      </w:r>
    </w:p>
    <w:p w14:paraId="1A2826DB" w14:textId="77777777" w:rsidR="00252FA4" w:rsidRPr="00731F88" w:rsidRDefault="00252FA4" w:rsidP="00731F88">
      <w:pPr>
        <w:spacing w:line="360" w:lineRule="auto"/>
        <w:jc w:val="both"/>
        <w:rPr>
          <w:sz w:val="24"/>
          <w:szCs w:val="24"/>
        </w:rPr>
      </w:pPr>
    </w:p>
    <w:p w14:paraId="06763778" w14:textId="08B3D982" w:rsidR="0023421A" w:rsidRPr="00731F88" w:rsidRDefault="00252FA4" w:rsidP="00731F88">
      <w:pPr>
        <w:spacing w:line="360" w:lineRule="auto"/>
        <w:jc w:val="both"/>
        <w:rPr>
          <w:sz w:val="24"/>
          <w:szCs w:val="24"/>
        </w:rPr>
      </w:pPr>
      <w:r w:rsidRPr="00731F88">
        <w:rPr>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 2° do CPC. Itaquera, 27/05/2024</w:t>
      </w:r>
    </w:p>
    <w:sectPr w:rsidR="0023421A" w:rsidRPr="00731F88">
      <w:pgSz w:w="11910" w:h="16840"/>
      <w:pgMar w:top="1320" w:right="1417"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1A"/>
    <w:rsid w:val="00157C8A"/>
    <w:rsid w:val="0023421A"/>
    <w:rsid w:val="00252FA4"/>
    <w:rsid w:val="002F7691"/>
    <w:rsid w:val="00480284"/>
    <w:rsid w:val="00534241"/>
    <w:rsid w:val="005A664D"/>
    <w:rsid w:val="006F755B"/>
    <w:rsid w:val="00731F88"/>
    <w:rsid w:val="00863940"/>
    <w:rsid w:val="00910696"/>
    <w:rsid w:val="00C541D9"/>
    <w:rsid w:val="00D10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5822"/>
  <w15:docId w15:val="{23E96809-F7C0-4298-AF8A-CCF8CC18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61"/>
      <w:ind w:left="1"/>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252FA4"/>
    <w:rPr>
      <w:color w:val="0000FF" w:themeColor="hyperlink"/>
      <w:u w:val="single"/>
    </w:rPr>
  </w:style>
  <w:style w:type="character" w:styleId="MenoPendente">
    <w:name w:val="Unresolved Mention"/>
    <w:basedOn w:val="Fontepargpadro"/>
    <w:uiPriority w:val="99"/>
    <w:semiHidden/>
    <w:unhideWhenUsed/>
    <w:rsid w:val="0025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08388">
      <w:bodyDiv w:val="1"/>
      <w:marLeft w:val="0"/>
      <w:marRight w:val="0"/>
      <w:marTop w:val="0"/>
      <w:marBottom w:val="0"/>
      <w:divBdr>
        <w:top w:val="none" w:sz="0" w:space="0" w:color="auto"/>
        <w:left w:val="none" w:sz="0" w:space="0" w:color="auto"/>
        <w:bottom w:val="none" w:sz="0" w:space="0" w:color="auto"/>
        <w:right w:val="none" w:sz="0" w:space="0" w:color="auto"/>
      </w:divBdr>
    </w:div>
    <w:div w:id="194518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4495</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 BRASIL</dc:creator>
  <cp:lastModifiedBy>IRANI FLORES</cp:lastModifiedBy>
  <cp:revision>2</cp:revision>
  <dcterms:created xsi:type="dcterms:W3CDTF">2025-06-16T13:18:00Z</dcterms:created>
  <dcterms:modified xsi:type="dcterms:W3CDTF">2025-06-16T13:18:00Z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para Microsoft 365</vt:lpwstr>
  </property>
  <property fmtid="{D5CDD505-2E9C-101B-9397-08002B2CF9AE}" pid="4" name="LastSaved">
    <vt:filetime>2025-03-10T00:00:00Z</vt:filetime>
  </property>
  <property fmtid="{D5CDD505-2E9C-101B-9397-08002B2CF9AE}" pid="5" name="Producer">
    <vt:lpwstr>Microsoft® Word para Microsoft 365</vt:lpwstr>
  </property>
</Properties>
</file>