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BF62" w14:textId="385DC582" w:rsidR="00A62424" w:rsidRPr="00232971" w:rsidRDefault="009C6EC2" w:rsidP="00232971">
      <w:pPr>
        <w:spacing w:line="360" w:lineRule="auto"/>
      </w:pPr>
      <w:r w:rsidRPr="00232971">
        <w:t>Edital de leilão de bem móvel e para intimação de TBA Tecnologia Brasileira de Aeronáutica S.A, bem como expedido nos autos da ação de Execução Fiscal Federal, que lhe requer UNIÃO FEDERAL (PFN). Processo n° 5010376</w:t>
      </w:r>
      <w:r w:rsidR="00211A31" w:rsidRPr="00232971">
        <w:t>-</w:t>
      </w:r>
      <w:r w:rsidRPr="00232971">
        <w:t xml:space="preserve">28.2024.8.13.0471  </w:t>
      </w:r>
    </w:p>
    <w:p w14:paraId="75491BB8" w14:textId="77777777" w:rsidR="00A62424" w:rsidRPr="00232971" w:rsidRDefault="009C6EC2" w:rsidP="00232971">
      <w:pPr>
        <w:spacing w:line="360" w:lineRule="auto"/>
      </w:pPr>
      <w:r w:rsidRPr="00232971">
        <w:t xml:space="preserve">O  </w:t>
      </w:r>
      <w:proofErr w:type="spellStart"/>
      <w:r w:rsidRPr="00232971">
        <w:t>Dr</w:t>
      </w:r>
      <w:proofErr w:type="spellEnd"/>
      <w:r w:rsidRPr="00232971">
        <w:t xml:space="preserve">  Mauricio Coelho Junior, Juiz de Direito da 1ª Vara Cível da Comarca de Pará de Minas, do Estado de Minas Gerais, na forma da lei, etc... </w:t>
      </w:r>
    </w:p>
    <w:p w14:paraId="10B94B45" w14:textId="77777777" w:rsidR="00A62424" w:rsidRPr="00232971" w:rsidRDefault="009C6EC2" w:rsidP="00232971">
      <w:pPr>
        <w:spacing w:line="360" w:lineRule="auto"/>
      </w:pPr>
      <w:r w:rsidRPr="00232971">
        <w:t xml:space="preserve">Faz Saber que o Leiloeiro Oficial, Sr. Irani Flores, JUCEMG 1285, levará a leilão público para venda e arrematação, no local e hora descritos no edital, com transmissão pela internet e disponibilização imediata na plataforma de leilões eletrônicos, </w:t>
      </w:r>
      <w:hyperlink r:id="rId4">
        <w:r w:rsidRPr="00232971">
          <w:rPr>
            <w:rStyle w:val="Hyperlink"/>
          </w:rPr>
          <w:t>www.leilaobrasil.com.br</w:t>
        </w:r>
      </w:hyperlink>
      <w:hyperlink r:id="rId5">
        <w:r w:rsidRPr="00232971">
          <w:rPr>
            <w:rStyle w:val="Hyperlink"/>
          </w:rPr>
          <w:t>.</w:t>
        </w:r>
      </w:hyperlink>
      <w:r w:rsidRPr="00232971">
        <w:t xml:space="preserve"> </w:t>
      </w:r>
    </w:p>
    <w:p w14:paraId="2F895F6C" w14:textId="52F14D87" w:rsidR="00A62424" w:rsidRPr="00232971" w:rsidRDefault="009C6EC2" w:rsidP="00232971">
      <w:pPr>
        <w:spacing w:line="360" w:lineRule="auto"/>
      </w:pPr>
      <w:r w:rsidRPr="00232971">
        <w:t xml:space="preserve">Do início e encerramento do Leilão: Início em </w:t>
      </w:r>
      <w:r w:rsidR="001F216D" w:rsidRPr="00232971">
        <w:t>26/01/2026</w:t>
      </w:r>
      <w:r w:rsidRPr="00232971">
        <w:t xml:space="preserve"> às 10:</w:t>
      </w:r>
      <w:r w:rsidR="00FE0125" w:rsidRPr="00232971">
        <w:t>59</w:t>
      </w:r>
      <w:r w:rsidRPr="00232971">
        <w:t xml:space="preserve"> horas e encerramento em  </w:t>
      </w:r>
      <w:r w:rsidR="001F216D" w:rsidRPr="00232971">
        <w:t>20/02/2026</w:t>
      </w:r>
      <w:r w:rsidRPr="00232971">
        <w:t xml:space="preserve"> às 10:</w:t>
      </w:r>
      <w:r w:rsidR="00FE0125" w:rsidRPr="00232971">
        <w:t>59</w:t>
      </w:r>
      <w:r w:rsidRPr="00232971">
        <w:t xml:space="preserve"> horas, não sendo aceito lances inferiores a 50% do valor da avaliação atualizada pelos índices do TJMG para a data da abertura do leilão, que deverá ser efetuado diretamente na plataforma de leilões através da internet. </w:t>
      </w:r>
    </w:p>
    <w:p w14:paraId="441E8568" w14:textId="77777777" w:rsidR="00A62424" w:rsidRPr="00232971" w:rsidRDefault="009C6EC2" w:rsidP="00232971">
      <w:pPr>
        <w:spacing w:line="360" w:lineRule="auto"/>
      </w:pPr>
      <w:r w:rsidRPr="00232971">
        <w:t xml:space="preserve">Bem: Aeronave 721, (Estrutura),  ano de fabricação1977, em bom estado de conservação. Local da penhora: Rua Salinas, nº 186, Aeroporto, Santos </w:t>
      </w:r>
      <w:proofErr w:type="spellStart"/>
      <w:r w:rsidRPr="00232971">
        <w:t>Dunont</w:t>
      </w:r>
      <w:proofErr w:type="spellEnd"/>
      <w:r w:rsidRPr="00232971">
        <w:t xml:space="preserve"> (Aeroporto de Pará de Mina). Depositário: Edilson Ribeiro Filho. Avaliação R$ 120.000,00 (setembro de 2024). </w:t>
      </w:r>
    </w:p>
    <w:p w14:paraId="61F0B215" w14:textId="77777777" w:rsidR="00A62424" w:rsidRPr="00232971" w:rsidRDefault="009C6EC2" w:rsidP="00232971">
      <w:pPr>
        <w:spacing w:line="360" w:lineRule="auto"/>
      </w:pPr>
      <w:r w:rsidRPr="00232971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69ECBE85" w14:textId="77777777" w:rsidR="00A62424" w:rsidRPr="00232971" w:rsidRDefault="009C6EC2" w:rsidP="00232971">
      <w:pPr>
        <w:spacing w:line="360" w:lineRule="auto"/>
      </w:pPr>
      <w:r w:rsidRPr="00232971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3A55EDED" w14:textId="77777777" w:rsidR="00A62424" w:rsidRPr="00232971" w:rsidRDefault="009C6EC2" w:rsidP="00232971">
      <w:pPr>
        <w:spacing w:line="360" w:lineRule="auto"/>
      </w:pPr>
      <w:r w:rsidRPr="00232971">
        <w:lastRenderedPageBreak/>
        <w:t xml:space="preserve">Da Comissão: A comissão do leiloeiro será de 5% sobre o valor da arrematação, não estando incluída no valor da arrematação e deverá ser pago diretamente ao leiloeiro. </w:t>
      </w:r>
    </w:p>
    <w:p w14:paraId="0D956F5F" w14:textId="77777777" w:rsidR="00A62424" w:rsidRPr="00232971" w:rsidRDefault="009C6EC2" w:rsidP="00232971">
      <w:pPr>
        <w:spacing w:line="360" w:lineRule="auto"/>
      </w:pPr>
      <w:r w:rsidRPr="00232971">
        <w:t xml:space="preserve">Da Adjudicação: Condicionada aos termos do art. 876 e 892, § 1° do código de processo civil </w:t>
      </w:r>
    </w:p>
    <w:p w14:paraId="38DE53EC" w14:textId="77777777" w:rsidR="00A62424" w:rsidRPr="00232971" w:rsidRDefault="009C6EC2" w:rsidP="00232971">
      <w:pPr>
        <w:spacing w:line="360" w:lineRule="auto"/>
      </w:pPr>
      <w:r w:rsidRPr="00232971">
        <w:t xml:space="preserve">Do pagamento: O arrematante terá o prazo de 24 horas para efetuar o pagamento da arrematação e da comissão. </w:t>
      </w:r>
    </w:p>
    <w:p w14:paraId="4446585B" w14:textId="77777777" w:rsidR="00A62424" w:rsidRPr="00232971" w:rsidRDefault="009C6EC2" w:rsidP="00232971">
      <w:pPr>
        <w:spacing w:line="360" w:lineRule="auto"/>
      </w:pPr>
      <w:r w:rsidRPr="00232971">
        <w:t xml:space="preserve">Do pagamento parcelado: O parcelamento da arrematação dar-se-á nos termos da Lei; “§2º, §6º, §7º, §8º todos do CPC, e artigo 14 e 22 da Resolução 236/2016 do CNJ, compreendendo a ampla divulgação e transparência absoluta do leilão quando o interessado poderá ofertar “Real Time dentro do Auditório Virtual”, valor e quantidade de parcelas diferente para cada lance ofertado. As guias para pagamento das parcelas mensais deverão ser geradas pelo próprio arrematante diretamente no site do Tribunal,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59B869CF" w14:textId="77777777" w:rsidR="00A62424" w:rsidRPr="00232971" w:rsidRDefault="009C6EC2" w:rsidP="00232971">
      <w:pPr>
        <w:spacing w:line="360" w:lineRule="auto"/>
      </w:pPr>
      <w:r w:rsidRPr="00232971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12C0005F" w14:textId="77777777" w:rsidR="00A62424" w:rsidRPr="00232971" w:rsidRDefault="009C6EC2" w:rsidP="00232971">
      <w:pPr>
        <w:spacing w:line="360" w:lineRule="auto"/>
      </w:pPr>
      <w:r w:rsidRPr="00232971"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 </w:t>
      </w:r>
    </w:p>
    <w:p w14:paraId="6ADAEBA4" w14:textId="77777777" w:rsidR="00A62424" w:rsidRPr="00232971" w:rsidRDefault="009C6EC2" w:rsidP="00232971">
      <w:pPr>
        <w:spacing w:line="360" w:lineRule="auto"/>
      </w:pPr>
      <w:r w:rsidRPr="00232971">
        <w:t xml:space="preserve">Recursos: Dos autos não consta recursos ou causa pendente de julgamento. </w:t>
      </w:r>
    </w:p>
    <w:p w14:paraId="6B8ED615" w14:textId="77777777" w:rsidR="00A62424" w:rsidRPr="00232971" w:rsidRDefault="009C6EC2" w:rsidP="00232971">
      <w:pPr>
        <w:spacing w:line="360" w:lineRule="auto"/>
      </w:pPr>
      <w:r w:rsidRPr="00232971">
        <w:lastRenderedPageBreak/>
        <w:t xml:space="preserve">Da Carta de arrematação: A carta de arrematação será expedida pelo MM. Juiz nos termos dos art. 901 e 903 do código de processo civil. </w:t>
      </w:r>
    </w:p>
    <w:p w14:paraId="61B7C5DC" w14:textId="77777777" w:rsidR="00A62424" w:rsidRPr="00232971" w:rsidRDefault="009C6EC2" w:rsidP="00232971">
      <w:pPr>
        <w:spacing w:line="360" w:lineRule="auto"/>
      </w:pPr>
      <w:r w:rsidRPr="00232971">
        <w:t xml:space="preserve">Dúvidas e Esclarecimentos: pessoalmente perante o 1° Ofício Cível, ou no escritório do Leiloeiro Oficial, Sr. Irani Flores, Av. do Contorno n° 6594, 7° andar – Belo Horizonte/MG, CEP 30110-044, ou ainda, pelo telefone (55 11) </w:t>
      </w:r>
    </w:p>
    <w:p w14:paraId="622E67DB" w14:textId="77777777" w:rsidR="00A62424" w:rsidRPr="00232971" w:rsidRDefault="009C6EC2" w:rsidP="00232971">
      <w:pPr>
        <w:spacing w:line="360" w:lineRule="auto"/>
      </w:pPr>
      <w:r w:rsidRPr="00232971">
        <w:t xml:space="preserve">3965-0000 </w:t>
      </w:r>
      <w:r w:rsidRPr="00232971">
        <w:tab/>
        <w:t xml:space="preserve">/ </w:t>
      </w:r>
      <w:r w:rsidRPr="00232971">
        <w:tab/>
        <w:t xml:space="preserve">Whats </w:t>
      </w:r>
      <w:r w:rsidRPr="00232971">
        <w:tab/>
        <w:t xml:space="preserve">App </w:t>
      </w:r>
      <w:r w:rsidRPr="00232971">
        <w:tab/>
        <w:t xml:space="preserve">(55 </w:t>
      </w:r>
      <w:r w:rsidRPr="00232971">
        <w:tab/>
        <w:t xml:space="preserve">11) </w:t>
      </w:r>
      <w:r w:rsidRPr="00232971">
        <w:tab/>
        <w:t xml:space="preserve">95662-5151, </w:t>
      </w:r>
      <w:r w:rsidRPr="00232971">
        <w:tab/>
        <w:t xml:space="preserve">e </w:t>
      </w:r>
      <w:r w:rsidRPr="00232971">
        <w:tab/>
        <w:t xml:space="preserve">e-mail: atendimento@leilaobrasil.com.br. </w:t>
      </w:r>
    </w:p>
    <w:p w14:paraId="29531BB8" w14:textId="429A15FD" w:rsidR="00A62424" w:rsidRPr="00232971" w:rsidRDefault="009C6EC2" w:rsidP="00232971">
      <w:pPr>
        <w:spacing w:line="360" w:lineRule="auto"/>
      </w:pPr>
      <w:r w:rsidRPr="00232971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09/10/202</w:t>
      </w:r>
      <w:r w:rsidR="001F216D" w:rsidRPr="00232971">
        <w:t>5</w:t>
      </w:r>
      <w:r w:rsidRPr="00232971">
        <w:t xml:space="preserve">. </w:t>
      </w:r>
    </w:p>
    <w:p w14:paraId="745B2F8B" w14:textId="77777777" w:rsidR="00A62424" w:rsidRPr="00232971" w:rsidRDefault="009C6EC2" w:rsidP="00232971">
      <w:pPr>
        <w:spacing w:line="360" w:lineRule="auto"/>
      </w:pPr>
      <w:r w:rsidRPr="00232971">
        <w:t xml:space="preserve"> </w:t>
      </w:r>
    </w:p>
    <w:sectPr w:rsidR="00A62424" w:rsidRPr="00232971">
      <w:pgSz w:w="11908" w:h="16836"/>
      <w:pgMar w:top="1473" w:right="1275" w:bottom="191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24"/>
    <w:rsid w:val="000471EA"/>
    <w:rsid w:val="000C2AF1"/>
    <w:rsid w:val="001F216D"/>
    <w:rsid w:val="00211A31"/>
    <w:rsid w:val="00232971"/>
    <w:rsid w:val="002835B9"/>
    <w:rsid w:val="003240B8"/>
    <w:rsid w:val="003B5C1C"/>
    <w:rsid w:val="00430E0F"/>
    <w:rsid w:val="007837C5"/>
    <w:rsid w:val="00817929"/>
    <w:rsid w:val="008E7C72"/>
    <w:rsid w:val="009C6EC2"/>
    <w:rsid w:val="00A62424"/>
    <w:rsid w:val="00AE11EE"/>
    <w:rsid w:val="00F72DF3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27CA"/>
  <w15:docId w15:val="{51660EA1-16BF-4859-9353-8556050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363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1A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ilaobrasil.com.br/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3725</Characters>
  <Application>Microsoft Office Word</Application>
  <DocSecurity>4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2025-11-10T15:32:00Z</dcterms:created>
  <dcterms:modified xsi:type="dcterms:W3CDTF">2025-11-10T15:32:00Z</dcterms:modified>
</cp:coreProperties>
</file>