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FDB2" w14:textId="740F24E5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Edital de 1° e 2° leilão de bem imóvel e para intimação de Marlene Vinhal de Freitas, bem como seu cônjuge se casada for expedido nos autos da ação de Procedimento Sumário, que lhe requer Condomínio Edifício Leme. Processo n° 0011819-81.1998.8.26.0590</w:t>
      </w:r>
    </w:p>
    <w:p w14:paraId="1AB3DC10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3BF35C8C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O Dr. Thiago Gonçalves Alvarez, Juiz de Direito da 3ª Vara Cível do Foro de São Vicente, do Estado de São Paulo, na forma da lei, etc...</w:t>
      </w:r>
    </w:p>
    <w:p w14:paraId="10F9648D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02323A42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eletrônico, </w:t>
      </w:r>
      <w:hyperlink r:id="rId4" w:history="1">
        <w:r w:rsidRPr="0061292B">
          <w:rPr>
            <w:rStyle w:val="Hyperlink"/>
            <w:rFonts w:ascii="Verdana" w:hAnsi="Verdana"/>
            <w:color w:val="auto"/>
          </w:rPr>
          <w:t>www.leilaobrasil.com.br</w:t>
        </w:r>
      </w:hyperlink>
      <w:r w:rsidRPr="0061292B">
        <w:rPr>
          <w:rFonts w:ascii="Verdana" w:hAnsi="Verdana"/>
        </w:rPr>
        <w:t>, para lances diretamente no sistema gestor através da internet:</w:t>
      </w:r>
    </w:p>
    <w:p w14:paraId="0B3C9051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258DC3A0" w14:textId="77777777" w:rsidR="000E5066" w:rsidRPr="0061292B" w:rsidRDefault="000E5066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Do início em encerramento do leilão: Início do 1° leilão em 30/05/2025 às 10:24 horas e encerramento do 1° leilão em 02/06/2025 às 10:24 horas, em não havendo lance igual ou superior ao valor da avaliação para a data supra, seguir-se-á sem interrupção o 2° leilão que se encerrará em 27/06/2025 às 10:24 horas, não sendo aceito lances inferiores a 60% do valor da avaliação que deverá ser ofertado diretamente no sistema gestor através da internet.</w:t>
      </w:r>
    </w:p>
    <w:p w14:paraId="1ACAE99F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61F2EDD2" w14:textId="2F373966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 xml:space="preserve">Bem: Apartamento n° 16, localizado no 1° andar do Edifício Leme, situado à Rua Visconde do Rio Branco n° 21, neste município e comarca de São Vicente, deste estado de São Paulo, contendo vestíbulo, sala-dormitório, banheiro e quitinete, tendo a área privativa de 27,70m², e mais a sua quota nas partes comuns construídas de 4,70m², confrontando pela frente com áreas livre comum que dão para a Rua Visconde do Rio Branco, pelo lado esquerdo de quem da Rua Visconde do Rio Branco, olha para o imóvel, com o apartamento n° 15, do mesmo andar, pelo lado direito com o apartamento n° 17 , do mesmo andar, e pelos fundos com as partes comuns. Contribuinte: </w:t>
      </w:r>
      <w:r w:rsidRPr="0061292B">
        <w:rPr>
          <w:rFonts w:ascii="Verdana" w:hAnsi="Verdana"/>
        </w:rPr>
        <w:lastRenderedPageBreak/>
        <w:t>13.00008.0020.00021.014. Matrícula n° 55.872 do CRI São Vicente/SP. Ônus: Consta na Av.4 penhora do processo n° 0011819-81.1998.8.26.0590 da 3ª Vara Cível de São Vicente. Débito condominial de R$ 51.595,10 (junho/2022). Débito de IPTU R$ 80.063,99 (junho/2022).</w:t>
      </w:r>
    </w:p>
    <w:p w14:paraId="119B5342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3F9A7CA9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Avaliação R$ 116.000,00 (setembro/2018). Avaliação atualizada R$ 155.578,50 (Jan/2024).</w:t>
      </w:r>
    </w:p>
    <w:p w14:paraId="39F52E6F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24AD4466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8FC25B6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2625D133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Da Prorrogação do Leilão: Sobrevindo lance a menos de três minutos para o enceramento, o sistema prorrogará automaticamente por mais três minutos sucessivamente para que todos tenham as mesmas chances.</w:t>
      </w:r>
    </w:p>
    <w:p w14:paraId="5B197629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13D76AB2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Da Comissão: A comissão do leiloeiro será de 5% sobre o valor da arrematação, não estando incluída no valor da arrematação e deverá ser depositada nos autos.</w:t>
      </w:r>
    </w:p>
    <w:p w14:paraId="4A24E7FC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Da Adjudicação: Condicionada aos termos do Art. 876 e 892, § 1° do código ode processo civil.</w:t>
      </w:r>
    </w:p>
    <w:p w14:paraId="22A7C9E6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04E486AB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Do pagamento: O pagamento integral do valor ou da entrada deverá ser feito de uma única vez, através de depósito judicial nestes autos, bem como o pagamento da comissão de corretagem, que fixo em 5% sobre o valor da venda. </w:t>
      </w:r>
    </w:p>
    <w:p w14:paraId="09B9DD4E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4E0EF29C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lastRenderedPageBreak/>
        <w:t>Do pagamento parcelado: Atendidas todas as determinações do art. 895 do NCPC, no que couber, o interessado poderá apresentar proposta para aquisição do bem penhorado de forma parcelada, respeitado o pagamento de pelo menos 25% (vinte e cinco por cento) do valor à vista e o restante parcelado no máximo em 12 (doze) meses, considerando o valor do imóvel no caso concreto, garantido por hipoteca do próprio bem.</w:t>
      </w:r>
    </w:p>
    <w:p w14:paraId="4DD1D041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2E7E361F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na maioria das vezes que os bens se encontram na posse do executado.</w:t>
      </w:r>
    </w:p>
    <w:p w14:paraId="3AEF08DF" w14:textId="15F67D2C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Responsabilidade outras: A desocupação do imóvel fica a cargo do arrematante, sendo expedido mandado de imissão de posse somente na hipótese de ocupação pelos próprios executados. Eventuais débitos de condomínio que excederem o produto da arrematação recaem sobre o bem, tendo em vista a sua natureza propter rem do valor atualizado do débito condominial. Correrão por conta exclusiva do arrematante as despesas gerais relativas à desmontagem, transporte e transferência patrimonial dos bens arrematados</w:t>
      </w:r>
      <w:r w:rsidR="00553642" w:rsidRPr="0061292B">
        <w:rPr>
          <w:rFonts w:ascii="Verdana" w:hAnsi="Verdana"/>
        </w:rPr>
        <w:t>. os débitos pendentes que recaiam sobre o bem, inclusive os decorrentes de débitos fiscais e tributários conforme o artigo 130, parágrafo único, do Código Tributário Nacional, ficarão sub-rogados no preço da arrematação (NCPC, art. 908, § 1º); Com relação aos débitos condominiais, em havendo saldo devedor remanescente, a responsabilidade recairá sobre o arrematante, à luz da natureza propter rem da obrigação, ainda que se tratem de parcelas vencidas antes da arrematação.</w:t>
      </w:r>
    </w:p>
    <w:p w14:paraId="7DAA5791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7F342308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Recursos: Dos autos não consta recursos ou causa pendente de julgamento.</w:t>
      </w:r>
    </w:p>
    <w:p w14:paraId="74392C4B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0E30E9D0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lastRenderedPageBreak/>
        <w:t>Da Carta de arrematação: A carta de arrematação será expedida pelo MM. Juiz nos termos dos Artigos 901, § 1° e Art. 903 do código de processo civil.</w:t>
      </w:r>
    </w:p>
    <w:p w14:paraId="5479B80C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05868671" w14:textId="77777777" w:rsidR="00E601BC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>Dúvidas e Esclarecimentos: pessoalmente perante o 3° Ofício Cível, ou no escritório do leiloeiro oficial, Sr. Irani Flores, Av. Gaspar Vaz da Cunha n° 258, Capital - SP, ou ainda, pelo telefone (11) 3965-0000 e e-mail: </w:t>
      </w:r>
      <w:hyperlink r:id="rId5" w:history="1">
        <w:r w:rsidRPr="0061292B">
          <w:rPr>
            <w:rStyle w:val="Hyperlink"/>
            <w:rFonts w:ascii="Verdana" w:hAnsi="Verdana"/>
            <w:color w:val="auto"/>
          </w:rPr>
          <w:t>atendimento@leilaobrasil.com.br</w:t>
        </w:r>
      </w:hyperlink>
      <w:r w:rsidRPr="0061292B">
        <w:rPr>
          <w:rFonts w:ascii="Verdana" w:hAnsi="Verdana"/>
        </w:rPr>
        <w:t>.</w:t>
      </w:r>
    </w:p>
    <w:p w14:paraId="1409E0FD" w14:textId="77777777" w:rsidR="0061292B" w:rsidRPr="0061292B" w:rsidRDefault="0061292B" w:rsidP="0061292B">
      <w:pPr>
        <w:pStyle w:val="SemEspaamento"/>
        <w:spacing w:line="360" w:lineRule="auto"/>
        <w:jc w:val="both"/>
        <w:rPr>
          <w:rFonts w:ascii="Verdana" w:hAnsi="Verdana"/>
        </w:rPr>
      </w:pPr>
    </w:p>
    <w:p w14:paraId="0BB97549" w14:textId="1EAF0AAE" w:rsidR="007B5F44" w:rsidRPr="0061292B" w:rsidRDefault="00E601BC" w:rsidP="0061292B">
      <w:pPr>
        <w:pStyle w:val="SemEspaamento"/>
        <w:spacing w:line="360" w:lineRule="auto"/>
        <w:jc w:val="both"/>
        <w:rPr>
          <w:rFonts w:ascii="Verdana" w:hAnsi="Verdana"/>
        </w:rPr>
      </w:pPr>
      <w:r w:rsidRPr="0061292B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artigo 428.1.2 e artigo 887, § 2° do código de processo civil, São Vicente, </w:t>
      </w:r>
      <w:r w:rsidR="00ED2DC8" w:rsidRPr="0061292B">
        <w:rPr>
          <w:rFonts w:ascii="Verdana" w:hAnsi="Verdana"/>
        </w:rPr>
        <w:t>05</w:t>
      </w:r>
      <w:r w:rsidRPr="0061292B">
        <w:rPr>
          <w:rFonts w:ascii="Verdana" w:hAnsi="Verdana"/>
        </w:rPr>
        <w:t>/0</w:t>
      </w:r>
      <w:r w:rsidR="00ED2DC8" w:rsidRPr="0061292B">
        <w:rPr>
          <w:rFonts w:ascii="Verdana" w:hAnsi="Verdana"/>
        </w:rPr>
        <w:t>3/</w:t>
      </w:r>
      <w:r w:rsidRPr="0061292B">
        <w:rPr>
          <w:rFonts w:ascii="Verdana" w:hAnsi="Verdana"/>
        </w:rPr>
        <w:t>202</w:t>
      </w:r>
      <w:r w:rsidR="00ED2DC8" w:rsidRPr="0061292B">
        <w:rPr>
          <w:rFonts w:ascii="Verdana" w:hAnsi="Verdana"/>
        </w:rPr>
        <w:t>5</w:t>
      </w:r>
    </w:p>
    <w:sectPr w:rsidR="007B5F44" w:rsidRPr="00612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C"/>
    <w:rsid w:val="000E5066"/>
    <w:rsid w:val="00174653"/>
    <w:rsid w:val="001A4125"/>
    <w:rsid w:val="00420C46"/>
    <w:rsid w:val="00487660"/>
    <w:rsid w:val="004F74B6"/>
    <w:rsid w:val="00553642"/>
    <w:rsid w:val="0061292B"/>
    <w:rsid w:val="007A2E06"/>
    <w:rsid w:val="007A4D30"/>
    <w:rsid w:val="007B5F44"/>
    <w:rsid w:val="00991456"/>
    <w:rsid w:val="00B947A3"/>
    <w:rsid w:val="00C43C81"/>
    <w:rsid w:val="00C960EC"/>
    <w:rsid w:val="00D55AE8"/>
    <w:rsid w:val="00E5307D"/>
    <w:rsid w:val="00E601BC"/>
    <w:rsid w:val="00ED2DC8"/>
    <w:rsid w:val="00F06D29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A7AD"/>
  <w15:chartTrackingRefBased/>
  <w15:docId w15:val="{DF9AEA52-8F0B-4B56-8B4B-E25D36F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1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1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1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1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1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1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1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1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1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1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1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601B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01B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12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2025-01-17T14:01:00Z</cp:lastPrinted>
  <dcterms:created xsi:type="dcterms:W3CDTF">2025-03-05T17:08:00Z</dcterms:created>
  <dcterms:modified xsi:type="dcterms:W3CDTF">2025-03-05T17:08:00Z</dcterms:modified>
</cp:coreProperties>
</file>