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0A91" w14:textId="14E60B57" w:rsidR="00715D08" w:rsidRDefault="00000000" w:rsidP="00C45564">
      <w:pPr>
        <w:spacing w:after="0"/>
        <w:ind w:left="-5" w:right="0"/>
      </w:pPr>
      <w:r>
        <w:t xml:space="preserve">Edital de 1º e 2º </w:t>
      </w:r>
      <w:proofErr w:type="spellStart"/>
      <w:r>
        <w:t>Leilao</w:t>
      </w:r>
      <w:proofErr w:type="spellEnd"/>
      <w:r>
        <w:t xml:space="preserve"> do bem baixo descrito e para conhecimento de eventuais interessados na lide e para intimação do réu, Edélcio Batista Sereno e Outro, expedido nos autos da ação de Execução de Título Extrajudicial - Espécies de Contratos movida por Caixa de Previdência dos Funcionários do Banco do Brasil – PREVI, Processo 0000024</w:t>
      </w:r>
      <w:r w:rsidR="00C45564">
        <w:t>-</w:t>
      </w:r>
      <w:r>
        <w:t xml:space="preserve">60.2010.8.26.0266 </w:t>
      </w:r>
    </w:p>
    <w:p w14:paraId="38B3E91F" w14:textId="77777777" w:rsidR="00C45564" w:rsidRPr="00C45564" w:rsidRDefault="00C45564" w:rsidP="00C45564">
      <w:pPr>
        <w:spacing w:after="0"/>
        <w:ind w:left="-5" w:right="0"/>
        <w:rPr>
          <w:sz w:val="12"/>
          <w:szCs w:val="12"/>
        </w:rPr>
      </w:pPr>
    </w:p>
    <w:p w14:paraId="5A512641" w14:textId="77777777" w:rsidR="00715D08" w:rsidRDefault="00000000">
      <w:pPr>
        <w:ind w:left="-5" w:right="0"/>
      </w:pPr>
      <w:r>
        <w:t xml:space="preserve">O </w:t>
      </w:r>
      <w:proofErr w:type="spellStart"/>
      <w:r>
        <w:t>Dr</w:t>
      </w:r>
      <w:proofErr w:type="spellEnd"/>
      <w:r>
        <w:t xml:space="preserve"> Rafael Vieira Patara, Juiz de direito da 3ª Vara do Foro de Itanhaém, Estado de São Paulo, na forma da Lei, etc. </w:t>
      </w:r>
    </w:p>
    <w:p w14:paraId="763573B0" w14:textId="77777777" w:rsidR="00715D08" w:rsidRDefault="00000000">
      <w:pPr>
        <w:ind w:left="-5" w:right="0"/>
      </w:pPr>
      <w:r>
        <w:t>Faz Saber que o Leiloeiro Oficial, Sr. Irani Flores, JUCESP 792, levará a leilão público para venda e arrematação, no local e hora descrito no edital, com transmissão pela internet e disponibilização imediata na plataforma de leilões eletrônicos,</w:t>
      </w:r>
      <w:hyperlink r:id="rId4">
        <w:r>
          <w:t xml:space="preserve"> </w:t>
        </w:r>
      </w:hyperlink>
      <w:hyperlink r:id="rId5">
        <w:r>
          <w:rPr>
            <w:color w:val="467886"/>
            <w:u w:val="single" w:color="467886"/>
          </w:rPr>
          <w:t>www.leilaobrasil.com.br</w:t>
        </w:r>
      </w:hyperlink>
      <w:hyperlink r:id="rId6">
        <w:r>
          <w:t xml:space="preserve"> </w:t>
        </w:r>
      </w:hyperlink>
    </w:p>
    <w:p w14:paraId="7BA40C3D" w14:textId="77777777" w:rsidR="00715D08" w:rsidRDefault="00000000">
      <w:pPr>
        <w:ind w:left="-5" w:right="0"/>
      </w:pPr>
      <w:r>
        <w:t xml:space="preserve">Do início e encerramento do Leilão: Início do 1° leilão em 20/06/2025 às 10:16 horas e encerramento do 1° leilão em 23/06/2025 às 10:16 horas, em não havendo lance igual ou superior ao valor da avaliação atualizada para a data supra, seguir-se-á sem interrupção o 2° leilão que se encerrará em 18/07/2025 às 10:16 horas, não sendo aceito lances inferiores a 50% do valor da avaliação atualizada pelos índices do TJSP para a data da abertura do leilão que deverá ser ofertados  diretamente na plataforma através da internet. </w:t>
      </w:r>
    </w:p>
    <w:p w14:paraId="5F76702D" w14:textId="77777777" w:rsidR="00715D08" w:rsidRDefault="00000000">
      <w:pPr>
        <w:spacing w:after="0"/>
        <w:ind w:left="-5" w:right="0"/>
      </w:pPr>
      <w:r>
        <w:t xml:space="preserve">Bem: Casa  residencial,  na rua Emília Alves Muller,  n° 730, com área construída de 127,10m², e seu respectivo lote de terreno sob n° 28 da quadra 10, do Jardim </w:t>
      </w:r>
      <w:proofErr w:type="spellStart"/>
      <w:r>
        <w:t>Itapel</w:t>
      </w:r>
      <w:proofErr w:type="spellEnd"/>
      <w:r>
        <w:t xml:space="preserve">, no município de Itanhaém, medindo 6,54m de frente para a Rua Emília Alves Muller, 730, (antiga Rua C), e com  13,36m de frente para a Rua Marginal n° 05; tendo no raio de curvatura entre essas ruas a metragem de 10,70m; confronta do lado direito de quem da Rua Marginal olha o terreno, com os lotes 1 e 2, e mede 20,23m, e nos fundos onde divide com o lote 27, mede 18,29m; encerrando a área de 297,50m². Consta nos autos do processo que na constatação do Oficial de Justiça não foi constato haver, pelo menos </w:t>
      </w:r>
      <w:r>
        <w:lastRenderedPageBreak/>
        <w:t xml:space="preserve">expresso, n° 730, e após o n° 610 há um terreno de muros altos e pelo que pode notar há um prédio em alvenaria tipo edícula sobrado, nos fundos desse terreno. Que o lote faz divisa com a marginal à rodovia do lado praia, pelo lado esquerdo de quem de frente olha para o imóvel, não foi encontrada ali qualquer pessoa. Cadastro: </w:t>
      </w:r>
    </w:p>
    <w:p w14:paraId="5DBA5D77" w14:textId="77777777" w:rsidR="00715D08" w:rsidRDefault="00000000">
      <w:pPr>
        <w:ind w:left="-5" w:right="0"/>
      </w:pPr>
      <w:r>
        <w:t xml:space="preserve">050.010.028.0000.008674. Contribuinte: 57177. Matrícula n° 21.722 do CRI de Itanhaém/SP. Ônus: Conforme o R.5 da matrícula, o imóvel foi dado em hipoteca em favor da Caixa de Previdência dos Funcionários do Banco do Brasil - PREVI. Consta na Av.10 da matrícula, o imóvel foi penhorado no processo n° 0553190-23.2005.8.26.0266 do Serviço de Anexo Fiscal do Foro de Itanhaém. Consta na Av.11 da matrícula, o imóvel foi penhorado no processo n° 001349816.2001.8.26.0266 do Serviço de Anexo Fiscal do Foro de Itanhaém. Consta na Av.12 da matrícula, o imóvel foi penhorado no processo n° 0000024-60.2010.8.26.0266 da 3ª Vara Cível de Itanhaém. </w:t>
      </w:r>
    </w:p>
    <w:p w14:paraId="51A08661" w14:textId="77777777" w:rsidR="00715D08" w:rsidRDefault="00000000">
      <w:pPr>
        <w:spacing w:after="283" w:line="259" w:lineRule="auto"/>
        <w:ind w:left="-5" w:right="0"/>
      </w:pPr>
      <w:r>
        <w:t xml:space="preserve"> Avaliação R$ 264.181,03 (JUL/2023). </w:t>
      </w:r>
    </w:p>
    <w:p w14:paraId="16502383" w14:textId="77777777" w:rsidR="00715D08" w:rsidRDefault="00000000">
      <w:pPr>
        <w:ind w:left="-5" w:right="0"/>
      </w:pPr>
      <w: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código o de processo civil, ainda que cadastrados e habilitados no sistema. </w:t>
      </w:r>
    </w:p>
    <w:p w14:paraId="1B6F1E20" w14:textId="77777777" w:rsidR="00715D08" w:rsidRDefault="00000000">
      <w:pPr>
        <w:ind w:left="-5" w:right="0"/>
      </w:pPr>
      <w:r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10E37AAF" w14:textId="77777777" w:rsidR="00715D08" w:rsidRDefault="00000000">
      <w:pPr>
        <w:ind w:left="-5" w:right="0"/>
      </w:pPr>
      <w:r>
        <w:t xml:space="preserve">Da Comissão: A comissão do leiloeiro será de 5% sobre o valor da arrematação, não estando incluída no valor da arrematação e deverá ser paga diretamente ao leiloeiro. </w:t>
      </w:r>
    </w:p>
    <w:p w14:paraId="01E642E0" w14:textId="77777777" w:rsidR="00715D08" w:rsidRDefault="00000000">
      <w:pPr>
        <w:ind w:left="-5" w:right="0"/>
      </w:pPr>
      <w:r>
        <w:lastRenderedPageBreak/>
        <w:t xml:space="preserve">Da Adjudicação: Condicionada aos termos do art. 876 e 892, § 1° do código de processo civil. </w:t>
      </w:r>
    </w:p>
    <w:p w14:paraId="79A040CC" w14:textId="77777777" w:rsidR="00715D08" w:rsidRDefault="00000000">
      <w:pPr>
        <w:ind w:left="-5" w:right="0"/>
      </w:pPr>
      <w:r>
        <w:t xml:space="preserve">Do pagamento: O arrematante terá o prazo de 24 horas para efetuar o pagamento da arrematação e da comissão. </w:t>
      </w:r>
    </w:p>
    <w:p w14:paraId="13E2BF83" w14:textId="77777777" w:rsidR="00715D08" w:rsidRDefault="00000000">
      <w:pPr>
        <w:ind w:left="-5" w:right="0"/>
      </w:pPr>
      <w:r>
        <w:t xml:space="preserve">Do pagamento: O arrematante terá o prazo de 24 horas para efetuar o pagamento da arrematação e da comissão. </w:t>
      </w:r>
    </w:p>
    <w:p w14:paraId="7CD9B045" w14:textId="77777777" w:rsidR="00715D08" w:rsidRDefault="00000000">
      <w:pPr>
        <w:ind w:left="-5" w:right="0"/>
      </w:pPr>
      <w: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 </w:t>
      </w:r>
    </w:p>
    <w:p w14:paraId="464C434C" w14:textId="77777777" w:rsidR="00715D08" w:rsidRDefault="00000000">
      <w:pPr>
        <w:ind w:left="-5" w:right="0"/>
      </w:pPr>
      <w:r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76BE9ABD" w14:textId="77777777" w:rsidR="00715D08" w:rsidRDefault="00000000">
      <w:pPr>
        <w:ind w:left="-5" w:right="0"/>
      </w:pPr>
      <w: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</w:t>
      </w:r>
      <w:r>
        <w:lastRenderedPageBreak/>
        <w:t xml:space="preserve">processo civil. Caberá também ao arrematante juntar comprovantes,  solicitar as baixas de gravames e outras restrições que recaiam sobre o bem arrematado diretamente ao órgão competente. </w:t>
      </w:r>
    </w:p>
    <w:p w14:paraId="09434697" w14:textId="77777777" w:rsidR="00715D08" w:rsidRDefault="00000000">
      <w:pPr>
        <w:spacing w:after="283" w:line="259" w:lineRule="auto"/>
        <w:ind w:left="0" w:right="0" w:firstLine="0"/>
        <w:jc w:val="left"/>
      </w:pPr>
      <w:r>
        <w:t xml:space="preserve"> </w:t>
      </w:r>
    </w:p>
    <w:p w14:paraId="74F7C121" w14:textId="77777777" w:rsidR="00715D08" w:rsidRDefault="00000000">
      <w:pPr>
        <w:ind w:left="-5" w:right="0"/>
      </w:pPr>
      <w:r>
        <w:t xml:space="preserve">Recursos: Dos autos não consta recursos ou causa pendente de julgamento. </w:t>
      </w:r>
    </w:p>
    <w:p w14:paraId="5FB90A9E" w14:textId="77777777" w:rsidR="00715D08" w:rsidRDefault="00000000">
      <w:pPr>
        <w:ind w:left="-5" w:right="0"/>
      </w:pPr>
      <w:r>
        <w:t xml:space="preserve">Da Carta de arrematação: A carta de arrematação será expedida pelo MM. Juiz nos termos dos art. 901 e 903 do código de processo civil. </w:t>
      </w:r>
    </w:p>
    <w:p w14:paraId="58D94483" w14:textId="77777777" w:rsidR="00715D08" w:rsidRDefault="00000000">
      <w:pPr>
        <w:spacing w:after="0"/>
        <w:ind w:left="-5" w:right="0"/>
      </w:pPr>
      <w:r>
        <w:t>Dúvidas e Esclarecimentos: pessoalmente perante o 3° Ofício Cível, ou no escritório do Leiloeiro Oficial, Sr. Irani Flores, Avenida Paulista n° 2421, 2° andar, SP - Capital, ou ainda, pelo telefone (55 11) 3965-</w:t>
      </w:r>
    </w:p>
    <w:p w14:paraId="22262BC2" w14:textId="77777777" w:rsidR="00715D08" w:rsidRDefault="00000000">
      <w:pPr>
        <w:ind w:left="-5" w:right="0"/>
      </w:pPr>
      <w:r>
        <w:t xml:space="preserve">0000 / Whats App (55 11) 95662-5151, e </w:t>
      </w:r>
      <w:proofErr w:type="spellStart"/>
      <w:r>
        <w:t>email</w:t>
      </w:r>
      <w:proofErr w:type="spellEnd"/>
      <w:r>
        <w:t xml:space="preserve">: </w:t>
      </w:r>
      <w:r>
        <w:rPr>
          <w:color w:val="467886"/>
          <w:u w:val="single" w:color="467886"/>
        </w:rPr>
        <w:t>atendimento@leilaobrasil.com.br.</w:t>
      </w:r>
      <w:r>
        <w:t xml:space="preserve"> </w:t>
      </w:r>
    </w:p>
    <w:p w14:paraId="2D6986F9" w14:textId="77777777" w:rsidR="00715D08" w:rsidRDefault="00000000">
      <w:pPr>
        <w:spacing w:after="0"/>
        <w:ind w:left="-5" w:right="0"/>
      </w:pPr>
      <w: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</w:t>
      </w:r>
    </w:p>
    <w:p w14:paraId="446BBB99" w14:textId="77777777" w:rsidR="00715D08" w:rsidRDefault="00000000">
      <w:pPr>
        <w:spacing w:after="283" w:line="259" w:lineRule="auto"/>
        <w:ind w:left="-5" w:right="0"/>
      </w:pPr>
      <w:r>
        <w:t xml:space="preserve">Itanhaém, 17/06/2024 </w:t>
      </w:r>
    </w:p>
    <w:p w14:paraId="7408BECF" w14:textId="77777777" w:rsidR="00715D0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15D08">
      <w:pgSz w:w="11906" w:h="16838"/>
      <w:pgMar w:top="1475" w:right="1693" w:bottom="16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08"/>
    <w:rsid w:val="006E642D"/>
    <w:rsid w:val="00715D08"/>
    <w:rsid w:val="00C4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BDFB"/>
  <w15:docId w15:val="{DA7FE12F-396D-41A5-9234-A5C7E0B1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360" w:lineRule="auto"/>
      <w:ind w:left="10" w:right="2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IRANI FLORES</cp:lastModifiedBy>
  <cp:revision>2</cp:revision>
  <dcterms:created xsi:type="dcterms:W3CDTF">2025-06-11T11:54:00Z</dcterms:created>
  <dcterms:modified xsi:type="dcterms:W3CDTF">2025-06-11T11:54:00Z</dcterms:modified>
</cp:coreProperties>
</file>