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32ED6" w14:textId="385ADA8D" w:rsidR="00E55D05" w:rsidRPr="008305EF" w:rsidRDefault="00000000" w:rsidP="008305EF">
      <w:r w:rsidRPr="008305EF">
        <w:t xml:space="preserve">Edital de 1° e 2° leilão da parte ideal de (12,5% sobre bem imóvel) e para intimação de </w:t>
      </w:r>
      <w:bookmarkStart w:id="0" w:name="_Hlk195519728"/>
      <w:r w:rsidRPr="008305EF">
        <w:t>CCJ Apart Hotel Ltda</w:t>
      </w:r>
      <w:bookmarkEnd w:id="0"/>
      <w:r w:rsidRPr="008305EF">
        <w:t xml:space="preserve">, Raimundo </w:t>
      </w:r>
      <w:proofErr w:type="spellStart"/>
      <w:r w:rsidRPr="008305EF">
        <w:t>Conegundes</w:t>
      </w:r>
      <w:proofErr w:type="spellEnd"/>
      <w:r w:rsidRPr="008305EF">
        <w:t xml:space="preserve"> de Castro e Júlio César Salinas, bem como nos autos da ação de Dissolução e Liquidação de Sociedade, que lhe requerem </w:t>
      </w:r>
      <w:bookmarkStart w:id="1" w:name="_Hlk195615604"/>
      <w:r w:rsidRPr="008305EF">
        <w:t>Leandro Augusto Silva Gomes Izquierdo</w:t>
      </w:r>
      <w:bookmarkEnd w:id="1"/>
      <w:r w:rsidRPr="008305EF">
        <w:t xml:space="preserve">, </w:t>
      </w:r>
      <w:bookmarkStart w:id="2" w:name="_Hlk195519748"/>
      <w:r w:rsidRPr="008305EF">
        <w:t xml:space="preserve">Luciano Massuda Lyrio e Celso Roberto </w:t>
      </w:r>
      <w:proofErr w:type="spellStart"/>
      <w:r w:rsidRPr="008305EF">
        <w:t>Rabaneda</w:t>
      </w:r>
      <w:bookmarkEnd w:id="2"/>
      <w:proofErr w:type="spellEnd"/>
      <w:r w:rsidRPr="008305EF">
        <w:t xml:space="preserve">. Processo n° </w:t>
      </w:r>
      <w:bookmarkStart w:id="3" w:name="_Hlk195519700"/>
      <w:r w:rsidRPr="008305EF">
        <w:t xml:space="preserve">0143842-88.2007.8.26.0100 </w:t>
      </w:r>
    </w:p>
    <w:bookmarkEnd w:id="3"/>
    <w:p w14:paraId="3D88815D" w14:textId="77777777" w:rsidR="00E55D05" w:rsidRPr="008305EF" w:rsidRDefault="00000000" w:rsidP="008305EF">
      <w:r w:rsidRPr="008305EF">
        <w:t xml:space="preserve">O Dr. Sang Duk Kim, Juiz de Direito da 7ª Vara Cível do Foro Central Cível de São Paulo, do Estado de São Paulo, na forma da lei, etc... </w:t>
      </w:r>
    </w:p>
    <w:p w14:paraId="38D79A69" w14:textId="77777777" w:rsidR="00E55D05" w:rsidRPr="008305EF" w:rsidRDefault="00000000" w:rsidP="008305EF">
      <w:r w:rsidRPr="008305EF">
        <w:t>Faz Saber que a Leiloeira Oficial, Sra. Dagmar C. S. Flores, JUCESP 901, levará a leilão público para venda e arrematação, no local e hora descritos no edital, com transmissão pela internet e disponibilização imediata na plataforma de leilões eletrônicos,</w:t>
      </w:r>
      <w:hyperlink r:id="rId4">
        <w:r w:rsidR="00E55D05" w:rsidRPr="008305EF">
          <w:rPr>
            <w:rStyle w:val="Hyperlink"/>
          </w:rPr>
          <w:t xml:space="preserve"> </w:t>
        </w:r>
      </w:hyperlink>
      <w:hyperlink r:id="rId5">
        <w:r w:rsidR="00E55D05" w:rsidRPr="008305EF">
          <w:rPr>
            <w:rStyle w:val="Hyperlink"/>
          </w:rPr>
          <w:t>www.leilaobrasil.com.br</w:t>
        </w:r>
      </w:hyperlink>
      <w:hyperlink r:id="rId6">
        <w:r w:rsidR="00E55D05" w:rsidRPr="008305EF">
          <w:rPr>
            <w:rStyle w:val="Hyperlink"/>
          </w:rPr>
          <w:t>.</w:t>
        </w:r>
      </w:hyperlink>
      <w:r w:rsidRPr="008305EF">
        <w:t xml:space="preserve"> </w:t>
      </w:r>
    </w:p>
    <w:p w14:paraId="424B8EE1" w14:textId="3D32D2DD" w:rsidR="00E55D05" w:rsidRPr="008305EF" w:rsidRDefault="00000000" w:rsidP="008305EF">
      <w:r w:rsidRPr="008305EF">
        <w:t xml:space="preserve">Do início e encerramento do Leilão: </w:t>
      </w:r>
      <w:bookmarkStart w:id="4" w:name="_Hlk195519797"/>
      <w:r w:rsidRPr="008305EF">
        <w:t xml:space="preserve">Início do 1° leilão em 30/05/2025 às 10:50 horas e encerramento do 1° leilão em 02/06/2025 às 10:50 horas, em não havendo lance igual ou superior ao valor da avaliação atualizada para a data supra, seguir-se-á sem interrupção o 2° leilão que se encerrará em </w:t>
      </w:r>
      <w:r w:rsidR="00292C70" w:rsidRPr="008305EF">
        <w:t>27</w:t>
      </w:r>
      <w:r w:rsidRPr="008305EF">
        <w:t>/0</w:t>
      </w:r>
      <w:r w:rsidR="006B7345" w:rsidRPr="008305EF">
        <w:t>6</w:t>
      </w:r>
      <w:r w:rsidRPr="008305EF">
        <w:t>/2025 às 10:50 horas</w:t>
      </w:r>
      <w:bookmarkEnd w:id="4"/>
      <w:r w:rsidRPr="008305EF">
        <w:t xml:space="preserve">, não sendo aceito lances inferiores a 50% do valor da avaliação atualizada pelos índices do TJSP para a data da abertura do leilão que deverá ser efetuado diretamente na plataforma através da internet. </w:t>
      </w:r>
    </w:p>
    <w:p w14:paraId="28D96BAD" w14:textId="306467D8" w:rsidR="00E55D05" w:rsidRPr="008305EF" w:rsidRDefault="00000000" w:rsidP="008305EF">
      <w:r w:rsidRPr="008305EF">
        <w:t xml:space="preserve">Bem: A parte ideal de (12,5% pertencente ao executado) sobre um Prédio de dois pavimentos, com a área de 228,40m², e respectivo terreno, situados na Rua José Doria de Andrade, sob n° 500, parte do lote 17, da quadra 59, da Cidade Líder, no Distrito de Itaquera/SP, designado no projeto de desdobro como lote 17-A, medindo 5m de frente, por 30m da frente aos fundos, em ambos os lados, tendo nos fundos a mesma largura da frente, encerrando a área de 150m², confrontando, pelo lado direito de quem da rua o olha, com o prédio n° 498, da mesma rua (lote 17-B), do lado esquerdo com o lote 16, e nos fundos com parte do lote 35. </w:t>
      </w:r>
      <w:r w:rsidRPr="008305EF">
        <w:lastRenderedPageBreak/>
        <w:t>Contribuinte: 145.021.0079-9. Dívidas encontrada no site da Prefeitura Municipal R$ 956,40 (agosto/2024). Matrícula n° 253.53</w:t>
      </w:r>
      <w:r w:rsidR="00B0300E" w:rsidRPr="008305EF">
        <w:t>5</w:t>
      </w:r>
      <w:r w:rsidRPr="008305EF">
        <w:t xml:space="preserve"> do 9° CRI de São Paulo. Ônus: Consta na Av.2, a penhora da parte ideal de 12,5% do imóvel pelo processo n° 0143842-88.2007.8.26.0100 da 7ª Vara Cível do Foro Central Cível de São Paulo. </w:t>
      </w:r>
    </w:p>
    <w:p w14:paraId="3804962D" w14:textId="30A660E5" w:rsidR="00E55D05" w:rsidRPr="008305EF" w:rsidRDefault="00000000" w:rsidP="008305EF">
      <w:r w:rsidRPr="008305EF">
        <w:t xml:space="preserve">Avaliação da parte ideal de (12,5%) correspondendo a R$ </w:t>
      </w:r>
      <w:r w:rsidR="00EE0C08" w:rsidRPr="008305EF">
        <w:t>78.625,00</w:t>
      </w:r>
      <w:r w:rsidRPr="008305EF">
        <w:t xml:space="preserve"> (</w:t>
      </w:r>
      <w:proofErr w:type="spellStart"/>
      <w:r w:rsidR="00EE0C08" w:rsidRPr="008305EF">
        <w:t>Nov</w:t>
      </w:r>
      <w:proofErr w:type="spellEnd"/>
      <w:r w:rsidRPr="008305EF">
        <w:t>/202</w:t>
      </w:r>
      <w:r w:rsidR="00EE0C08" w:rsidRPr="008305EF">
        <w:t>3</w:t>
      </w:r>
      <w:r w:rsidRPr="008305EF">
        <w:t xml:space="preserve">). </w:t>
      </w:r>
    </w:p>
    <w:p w14:paraId="23021D62" w14:textId="77777777" w:rsidR="00E55D05" w:rsidRPr="008305EF" w:rsidRDefault="00000000" w:rsidP="008305EF">
      <w:r w:rsidRPr="008305EF"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232DF4B2" w14:textId="77777777" w:rsidR="00E55D05" w:rsidRPr="008305EF" w:rsidRDefault="00000000" w:rsidP="008305EF">
      <w:r w:rsidRPr="008305EF"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35111E11" w14:textId="77777777" w:rsidR="00E55D05" w:rsidRPr="008305EF" w:rsidRDefault="00000000" w:rsidP="008305EF">
      <w:r w:rsidRPr="008305EF">
        <w:t xml:space="preserve">Da Comissão: A comissão da leiloeira será de 5% sobre o valor da arrematação, não estando incluída no valor da arrematação e deverá ser paga diretamente à Leiloeira. </w:t>
      </w:r>
    </w:p>
    <w:p w14:paraId="6CBB3E00" w14:textId="77777777" w:rsidR="00E55D05" w:rsidRPr="008305EF" w:rsidRDefault="00000000" w:rsidP="008305EF">
      <w:r w:rsidRPr="008305EF">
        <w:t xml:space="preserve">Da Adjudicação: Condicionada aos termos do art. 876 e 892, § 1° do código de processo civil. </w:t>
      </w:r>
    </w:p>
    <w:p w14:paraId="66467F4F" w14:textId="77777777" w:rsidR="00E55D05" w:rsidRPr="008305EF" w:rsidRDefault="00000000" w:rsidP="008305EF">
      <w:r w:rsidRPr="008305EF">
        <w:t xml:space="preserve">Do pagamento: O arrematante terá o prazo de 24 horas para efetuar o pagamento da arrematação e da comissão. </w:t>
      </w:r>
    </w:p>
    <w:p w14:paraId="398ED689" w14:textId="77777777" w:rsidR="00E55D05" w:rsidRPr="008305EF" w:rsidRDefault="00000000" w:rsidP="008305EF">
      <w:r w:rsidRPr="008305EF"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</w:t>
      </w:r>
      <w:r w:rsidRPr="008305EF">
        <w:lastRenderedPageBreak/>
        <w:t xml:space="preserve">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 </w:t>
      </w:r>
    </w:p>
    <w:p w14:paraId="37C921A2" w14:textId="77777777" w:rsidR="00E55D05" w:rsidRPr="008305EF" w:rsidRDefault="00000000" w:rsidP="008305EF">
      <w:r w:rsidRPr="008305EF"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3A1C11DA" w14:textId="77777777" w:rsidR="00E55D05" w:rsidRPr="008305EF" w:rsidRDefault="00000000" w:rsidP="008305EF">
      <w:r w:rsidRPr="008305EF"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 </w:t>
      </w:r>
    </w:p>
    <w:p w14:paraId="61E5B568" w14:textId="77777777" w:rsidR="00E55D05" w:rsidRPr="008305EF" w:rsidRDefault="00000000" w:rsidP="008305EF">
      <w:r w:rsidRPr="008305EF">
        <w:t xml:space="preserve">Recursos: Dos autos não consta recursos ou causa pendente de julgamento. </w:t>
      </w:r>
    </w:p>
    <w:p w14:paraId="446D2F1F" w14:textId="77777777" w:rsidR="00E55D05" w:rsidRPr="008305EF" w:rsidRDefault="00000000" w:rsidP="008305EF">
      <w:r w:rsidRPr="008305EF">
        <w:t xml:space="preserve">Da Carta de arrematação: A carta de arrematação será expedida pelo MM. Juiz nos termos dos art. 901 e 903 do código de processo civil. </w:t>
      </w:r>
    </w:p>
    <w:p w14:paraId="2BB59806" w14:textId="77777777" w:rsidR="00E55D05" w:rsidRPr="008305EF" w:rsidRDefault="00000000" w:rsidP="008305EF">
      <w:r w:rsidRPr="008305EF">
        <w:t xml:space="preserve">Dúvidas e Esclarecimentos: pessoalmente perante o 7° Ofício Cível, ou no escritório da Leiloeira Oficial, Avenida Paulista n° 2421, 2° andar, SP - Capital, ou ainda, pelo telefone (55 11) 3965-0000 / Whats App (55 11) 95662-5151, e e-mail: atendimento@leilaobrasil.com.br. </w:t>
      </w:r>
    </w:p>
    <w:p w14:paraId="7095D6E6" w14:textId="77777777" w:rsidR="00E55D05" w:rsidRPr="008305EF" w:rsidRDefault="00000000" w:rsidP="008305EF">
      <w:r w:rsidRPr="008305EF">
        <w:lastRenderedPageBreak/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São </w:t>
      </w:r>
    </w:p>
    <w:p w14:paraId="3F6222A7" w14:textId="3E3EBA80" w:rsidR="00E55D05" w:rsidRPr="008305EF" w:rsidRDefault="00000000" w:rsidP="008305EF">
      <w:r w:rsidRPr="008305EF">
        <w:t xml:space="preserve">Paulo, </w:t>
      </w:r>
      <w:r w:rsidR="00EE0C08" w:rsidRPr="008305EF">
        <w:t>1</w:t>
      </w:r>
      <w:r w:rsidR="006B7345" w:rsidRPr="008305EF">
        <w:t>5</w:t>
      </w:r>
      <w:r w:rsidR="00EE0C08" w:rsidRPr="008305EF">
        <w:t>/04/2025</w:t>
      </w:r>
    </w:p>
    <w:p w14:paraId="32D82621" w14:textId="77777777" w:rsidR="00E55D05" w:rsidRPr="008305EF" w:rsidRDefault="00000000" w:rsidP="008305EF">
      <w:r w:rsidRPr="008305EF">
        <w:t xml:space="preserve"> </w:t>
      </w:r>
    </w:p>
    <w:sectPr w:rsidR="00E55D05" w:rsidRPr="008305EF">
      <w:pgSz w:w="11908" w:h="16836"/>
      <w:pgMar w:top="1473" w:right="1416" w:bottom="1754" w:left="15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D05"/>
    <w:rsid w:val="00292C70"/>
    <w:rsid w:val="00301A98"/>
    <w:rsid w:val="005153B3"/>
    <w:rsid w:val="006B7345"/>
    <w:rsid w:val="00716260"/>
    <w:rsid w:val="00772177"/>
    <w:rsid w:val="0078398E"/>
    <w:rsid w:val="008305EF"/>
    <w:rsid w:val="00B0300E"/>
    <w:rsid w:val="00B662E8"/>
    <w:rsid w:val="00C77E18"/>
    <w:rsid w:val="00E55D05"/>
    <w:rsid w:val="00EE0C08"/>
    <w:rsid w:val="00E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8C76"/>
  <w15:docId w15:val="{DA15977F-5EE5-4358-A6C4-F3EFD22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left="10" w:right="4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305E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laobrasil.com.br/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IRANI FLORES</cp:lastModifiedBy>
  <cp:revision>2</cp:revision>
  <cp:lastPrinted>2025-04-14T13:50:00Z</cp:lastPrinted>
  <dcterms:created xsi:type="dcterms:W3CDTF">2025-04-24T16:33:00Z</dcterms:created>
  <dcterms:modified xsi:type="dcterms:W3CDTF">2025-04-24T16:33:00Z</dcterms:modified>
</cp:coreProperties>
</file>