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9EF4B" w14:textId="0DB5BE8C" w:rsidR="00D81BD4" w:rsidRDefault="00D81BD4" w:rsidP="00413F1E">
      <w:pPr>
        <w:spacing w:line="360" w:lineRule="auto"/>
        <w:jc w:val="both"/>
        <w:rPr>
          <w:sz w:val="24"/>
          <w:szCs w:val="24"/>
        </w:rPr>
      </w:pPr>
      <w:r w:rsidRPr="00413F1E">
        <w:rPr>
          <w:sz w:val="24"/>
          <w:szCs w:val="24"/>
        </w:rPr>
        <w:t>Edital de 1° e 2° leilão de bem móvel e para intimação de Maria Aparecida De Oliveira, João De Barros Araujo e Ademir Mantovan expedido nos autos da ação de Execução de Título Extrajudicial, que lhe requer Banco Bradesco S/A. Processo n° 0004529-77.2018.8.16.0077</w:t>
      </w:r>
    </w:p>
    <w:p w14:paraId="2A304CC2" w14:textId="77777777" w:rsidR="00413F1E" w:rsidRPr="00413F1E" w:rsidRDefault="00413F1E" w:rsidP="00413F1E">
      <w:pPr>
        <w:spacing w:line="360" w:lineRule="auto"/>
        <w:jc w:val="both"/>
        <w:rPr>
          <w:sz w:val="24"/>
          <w:szCs w:val="24"/>
        </w:rPr>
      </w:pPr>
    </w:p>
    <w:p w14:paraId="680DFDDD" w14:textId="77777777" w:rsidR="00D81BD4" w:rsidRPr="00413F1E" w:rsidRDefault="00D81BD4" w:rsidP="00413F1E">
      <w:pPr>
        <w:spacing w:line="360" w:lineRule="auto"/>
        <w:jc w:val="both"/>
        <w:rPr>
          <w:sz w:val="24"/>
          <w:szCs w:val="24"/>
        </w:rPr>
      </w:pPr>
      <w:r w:rsidRPr="00413F1E">
        <w:rPr>
          <w:sz w:val="24"/>
          <w:szCs w:val="24"/>
        </w:rPr>
        <w:t>O Dr. Fabricio Emanoel Rodrigues de Oliveira, Juiz de Direito da Vara Cível do Foro de Cruzeiro do Oeste, do Estado do Paraná, na forma da lei, etc...</w:t>
      </w:r>
    </w:p>
    <w:p w14:paraId="7BD0FD85" w14:textId="77777777" w:rsidR="00D81BD4" w:rsidRPr="00413F1E" w:rsidRDefault="00D81BD4" w:rsidP="00413F1E">
      <w:pPr>
        <w:spacing w:line="360" w:lineRule="auto"/>
        <w:jc w:val="both"/>
        <w:rPr>
          <w:sz w:val="24"/>
          <w:szCs w:val="24"/>
        </w:rPr>
      </w:pPr>
    </w:p>
    <w:p w14:paraId="1B9AC949" w14:textId="77777777" w:rsidR="00D81BD4" w:rsidRPr="00413F1E" w:rsidRDefault="00D81BD4" w:rsidP="00413F1E">
      <w:pPr>
        <w:spacing w:line="360" w:lineRule="auto"/>
        <w:jc w:val="both"/>
        <w:rPr>
          <w:sz w:val="24"/>
          <w:szCs w:val="24"/>
        </w:rPr>
      </w:pPr>
      <w:r w:rsidRPr="00413F1E">
        <w:rPr>
          <w:sz w:val="24"/>
          <w:szCs w:val="24"/>
        </w:rPr>
        <w:t>Faz Saber que o Leiloeiro Oficial, Sr. Murilo Paes Lopes Lourenço, JUCEPAR 24/389I, levará a leilão público para venda e arrematação, no local e hora descritos no edital, com transmissão pela internet e disponibilização imediata na plataforma de leilões eletrônicos, www.leilaobrasil.com.br.</w:t>
      </w:r>
    </w:p>
    <w:p w14:paraId="1C28B3A3" w14:textId="77777777" w:rsidR="00D81BD4" w:rsidRPr="00413F1E" w:rsidRDefault="00D81BD4" w:rsidP="00413F1E">
      <w:pPr>
        <w:spacing w:line="360" w:lineRule="auto"/>
        <w:jc w:val="both"/>
        <w:rPr>
          <w:sz w:val="24"/>
          <w:szCs w:val="24"/>
        </w:rPr>
      </w:pPr>
    </w:p>
    <w:p w14:paraId="60803DF1" w14:textId="13DE55B7" w:rsidR="00D81BD4" w:rsidRPr="00413F1E" w:rsidRDefault="00D81BD4" w:rsidP="00413F1E">
      <w:pPr>
        <w:spacing w:line="360" w:lineRule="auto"/>
        <w:jc w:val="both"/>
        <w:rPr>
          <w:sz w:val="24"/>
          <w:szCs w:val="24"/>
        </w:rPr>
      </w:pPr>
      <w:r w:rsidRPr="00413F1E">
        <w:rPr>
          <w:sz w:val="24"/>
          <w:szCs w:val="24"/>
        </w:rPr>
        <w:t xml:space="preserve">Do início e encerramento do Leilão: Início do 1° leilão em </w:t>
      </w:r>
      <w:r w:rsidR="00E12DAA" w:rsidRPr="00413F1E">
        <w:rPr>
          <w:sz w:val="24"/>
          <w:szCs w:val="24"/>
        </w:rPr>
        <w:t>15/08/</w:t>
      </w:r>
      <w:r w:rsidRPr="00413F1E">
        <w:rPr>
          <w:sz w:val="24"/>
          <w:szCs w:val="24"/>
        </w:rPr>
        <w:t>2025 às 10:</w:t>
      </w:r>
      <w:r w:rsidR="00E12DAA" w:rsidRPr="00413F1E">
        <w:rPr>
          <w:sz w:val="24"/>
          <w:szCs w:val="24"/>
        </w:rPr>
        <w:t>12</w:t>
      </w:r>
      <w:r w:rsidRPr="00413F1E">
        <w:rPr>
          <w:sz w:val="24"/>
          <w:szCs w:val="24"/>
        </w:rPr>
        <w:t xml:space="preserve"> horas e encerramento do 1° leilão em </w:t>
      </w:r>
      <w:r w:rsidR="00E12DAA" w:rsidRPr="00413F1E">
        <w:rPr>
          <w:sz w:val="24"/>
          <w:szCs w:val="24"/>
        </w:rPr>
        <w:t>18/08</w:t>
      </w:r>
      <w:r w:rsidRPr="00413F1E">
        <w:rPr>
          <w:sz w:val="24"/>
          <w:szCs w:val="24"/>
        </w:rPr>
        <w:t>/2025 às 10:</w:t>
      </w:r>
      <w:r w:rsidR="00E12DAA" w:rsidRPr="00413F1E">
        <w:rPr>
          <w:sz w:val="24"/>
          <w:szCs w:val="24"/>
        </w:rPr>
        <w:t>12</w:t>
      </w:r>
      <w:r w:rsidRPr="00413F1E">
        <w:rPr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E12DAA" w:rsidRPr="00413F1E">
        <w:rPr>
          <w:sz w:val="24"/>
          <w:szCs w:val="24"/>
        </w:rPr>
        <w:t>12/09</w:t>
      </w:r>
      <w:r w:rsidRPr="00413F1E">
        <w:rPr>
          <w:sz w:val="24"/>
          <w:szCs w:val="24"/>
        </w:rPr>
        <w:t>/2025 às 10:</w:t>
      </w:r>
      <w:r w:rsidR="00E12DAA" w:rsidRPr="00413F1E">
        <w:rPr>
          <w:sz w:val="24"/>
          <w:szCs w:val="24"/>
        </w:rPr>
        <w:t>12</w:t>
      </w:r>
      <w:r w:rsidRPr="00413F1E">
        <w:rPr>
          <w:sz w:val="24"/>
          <w:szCs w:val="24"/>
        </w:rPr>
        <w:t xml:space="preserve"> horas, não sendo aceito lances inferiores a 75% do valor da avaliação atualizada pelos índices do TJ-PR para a data da abertura do leilão, que deverá ser efetuado diretamente na plataforma através da internet.</w:t>
      </w:r>
    </w:p>
    <w:p w14:paraId="32D53C90" w14:textId="77777777" w:rsidR="00D81BD4" w:rsidRPr="00413F1E" w:rsidRDefault="00D81BD4" w:rsidP="00413F1E">
      <w:pPr>
        <w:spacing w:line="360" w:lineRule="auto"/>
        <w:jc w:val="both"/>
        <w:rPr>
          <w:sz w:val="24"/>
          <w:szCs w:val="24"/>
        </w:rPr>
      </w:pPr>
    </w:p>
    <w:p w14:paraId="2E1C5648" w14:textId="0049D479" w:rsidR="00D81BD4" w:rsidRPr="00413F1E" w:rsidRDefault="00D81BD4" w:rsidP="00413F1E">
      <w:pPr>
        <w:spacing w:line="360" w:lineRule="auto"/>
        <w:jc w:val="both"/>
        <w:rPr>
          <w:sz w:val="24"/>
          <w:szCs w:val="24"/>
        </w:rPr>
      </w:pPr>
      <w:r w:rsidRPr="00413F1E">
        <w:rPr>
          <w:sz w:val="24"/>
          <w:szCs w:val="24"/>
        </w:rPr>
        <w:t>Bem: (07) sete vacas da raça Girolanda com idade média de 08 anos de idade, pesando aproximadamente 13 arrobas, avaliada em R$ 3.800,00 (três mil e oitocentos reais) cada vaca, totalizando R$ 26.600,00 vinte e seis mil e seiscentos reais) - (02) dois bezerros macho, cor preta cruzado com raça Girolanda, pesando aproximadamente 10 meses de idade, avaliado em R$ 1.400,00 (hum mil e quatrocentos reais) cada bezerro, totalizando em R$ 2.800,00 (dois mil e oitocentos reais), totalizando tudo em R$ 29.400,00 (vinte e nove mil e quatrocentos reais). Depositário: Ademir Mantovan. Local da penhora: Rodovia Agenor Bortolon, 412 - Cruzeiro do Oeste - PR.</w:t>
      </w:r>
    </w:p>
    <w:p w14:paraId="6DC3E784" w14:textId="77777777" w:rsidR="00D81BD4" w:rsidRPr="00413F1E" w:rsidRDefault="00D81BD4" w:rsidP="00413F1E">
      <w:pPr>
        <w:spacing w:line="360" w:lineRule="auto"/>
        <w:jc w:val="both"/>
        <w:rPr>
          <w:sz w:val="24"/>
          <w:szCs w:val="24"/>
        </w:rPr>
      </w:pPr>
    </w:p>
    <w:p w14:paraId="1026C9CC" w14:textId="77777777" w:rsidR="00D81BD4" w:rsidRPr="00413F1E" w:rsidRDefault="00D81BD4" w:rsidP="00413F1E">
      <w:pPr>
        <w:spacing w:line="360" w:lineRule="auto"/>
        <w:jc w:val="both"/>
        <w:rPr>
          <w:sz w:val="24"/>
          <w:szCs w:val="24"/>
        </w:rPr>
      </w:pPr>
      <w:r w:rsidRPr="00413F1E">
        <w:rPr>
          <w:sz w:val="24"/>
          <w:szCs w:val="24"/>
        </w:rPr>
        <w:lastRenderedPageBreak/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7B632A28" w14:textId="77777777" w:rsidR="00D81BD4" w:rsidRPr="00413F1E" w:rsidRDefault="00D81BD4" w:rsidP="00413F1E">
      <w:pPr>
        <w:spacing w:line="360" w:lineRule="auto"/>
        <w:jc w:val="both"/>
        <w:rPr>
          <w:sz w:val="24"/>
          <w:szCs w:val="24"/>
        </w:rPr>
      </w:pPr>
    </w:p>
    <w:p w14:paraId="3B184F15" w14:textId="77777777" w:rsidR="00D81BD4" w:rsidRPr="00413F1E" w:rsidRDefault="00D81BD4" w:rsidP="00413F1E">
      <w:pPr>
        <w:spacing w:line="360" w:lineRule="auto"/>
        <w:jc w:val="both"/>
        <w:rPr>
          <w:sz w:val="24"/>
          <w:szCs w:val="24"/>
        </w:rPr>
      </w:pPr>
      <w:r w:rsidRPr="00413F1E">
        <w:rPr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2E9EA668" w14:textId="77777777" w:rsidR="00D81BD4" w:rsidRPr="00413F1E" w:rsidRDefault="00D81BD4" w:rsidP="00413F1E">
      <w:pPr>
        <w:spacing w:line="360" w:lineRule="auto"/>
        <w:jc w:val="both"/>
        <w:rPr>
          <w:sz w:val="24"/>
          <w:szCs w:val="24"/>
        </w:rPr>
      </w:pPr>
      <w:r w:rsidRPr="00413F1E">
        <w:rPr>
          <w:sz w:val="24"/>
          <w:szCs w:val="24"/>
        </w:rPr>
        <w:t>Da Comissão: A comissão do leiloeiro será de 5% sobre o valor da arrematação nos casos de bens imóveis e 10% nos caos de bens móveis, não estando incluída no valor da arrematação e deverá ser pago diretamente ao Leiloeiro.</w:t>
      </w:r>
    </w:p>
    <w:p w14:paraId="2EC9A7AB" w14:textId="77777777" w:rsidR="00D81BD4" w:rsidRPr="00413F1E" w:rsidRDefault="00D81BD4" w:rsidP="00413F1E">
      <w:pPr>
        <w:spacing w:line="360" w:lineRule="auto"/>
        <w:jc w:val="both"/>
        <w:rPr>
          <w:sz w:val="24"/>
          <w:szCs w:val="24"/>
        </w:rPr>
      </w:pPr>
    </w:p>
    <w:p w14:paraId="1762AC17" w14:textId="77777777" w:rsidR="00D81BD4" w:rsidRPr="00413F1E" w:rsidRDefault="00D81BD4" w:rsidP="00413F1E">
      <w:pPr>
        <w:spacing w:line="360" w:lineRule="auto"/>
        <w:jc w:val="both"/>
        <w:rPr>
          <w:sz w:val="24"/>
          <w:szCs w:val="24"/>
        </w:rPr>
      </w:pPr>
      <w:r w:rsidRPr="00413F1E">
        <w:rPr>
          <w:sz w:val="24"/>
          <w:szCs w:val="24"/>
        </w:rPr>
        <w:t>Da Adjudicação: Condicionada aos termos do art. 876 e 892, § 1° do CPC.</w:t>
      </w:r>
    </w:p>
    <w:p w14:paraId="3F70ACB2" w14:textId="77777777" w:rsidR="00D81BD4" w:rsidRPr="00413F1E" w:rsidRDefault="00D81BD4" w:rsidP="00413F1E">
      <w:pPr>
        <w:spacing w:line="360" w:lineRule="auto"/>
        <w:jc w:val="both"/>
        <w:rPr>
          <w:sz w:val="24"/>
          <w:szCs w:val="24"/>
        </w:rPr>
      </w:pPr>
      <w:r w:rsidRPr="00413F1E">
        <w:rPr>
          <w:sz w:val="24"/>
          <w:szCs w:val="24"/>
        </w:rPr>
        <w:t>Do pagamento: O arrematante terá o prazo de 24 horas para efetuar o pagamento da arrematação e da comissão.</w:t>
      </w:r>
    </w:p>
    <w:p w14:paraId="6402E010" w14:textId="77777777" w:rsidR="00D81BD4" w:rsidRPr="00413F1E" w:rsidRDefault="00D81BD4" w:rsidP="00413F1E">
      <w:pPr>
        <w:spacing w:line="360" w:lineRule="auto"/>
        <w:jc w:val="both"/>
        <w:rPr>
          <w:sz w:val="24"/>
          <w:szCs w:val="24"/>
        </w:rPr>
      </w:pPr>
    </w:p>
    <w:p w14:paraId="609E074C" w14:textId="77777777" w:rsidR="00D81BD4" w:rsidRPr="00413F1E" w:rsidRDefault="00D81BD4" w:rsidP="00413F1E">
      <w:pPr>
        <w:spacing w:line="360" w:lineRule="auto"/>
        <w:jc w:val="both"/>
        <w:rPr>
          <w:sz w:val="24"/>
          <w:szCs w:val="24"/>
        </w:rPr>
      </w:pPr>
      <w:r w:rsidRPr="00413F1E">
        <w:rPr>
          <w:sz w:val="24"/>
          <w:szCs w:val="24"/>
        </w:rPr>
        <w:t>Em caso de remição, adjudicação, pagamento ou parcelamento do débito no período de 10 (dez) dias úteis que antecedem ao leilão, fica atribuído o valor equivalente a 2% (dois por cento) sobre o valor do pagamento, acordo ou (re) avaliação, prevalecendo dentre estes o menor valor, a título de ressarcimento das despesas do leiloeiro.</w:t>
      </w:r>
    </w:p>
    <w:p w14:paraId="7BA55911" w14:textId="77777777" w:rsidR="00D81BD4" w:rsidRPr="00413F1E" w:rsidRDefault="00D81BD4" w:rsidP="00413F1E">
      <w:pPr>
        <w:spacing w:line="360" w:lineRule="auto"/>
        <w:jc w:val="both"/>
        <w:rPr>
          <w:sz w:val="24"/>
          <w:szCs w:val="24"/>
        </w:rPr>
      </w:pPr>
    </w:p>
    <w:p w14:paraId="298AD843" w14:textId="77777777" w:rsidR="00D81BD4" w:rsidRPr="00413F1E" w:rsidRDefault="00D81BD4" w:rsidP="00413F1E">
      <w:pPr>
        <w:spacing w:line="360" w:lineRule="auto"/>
        <w:jc w:val="both"/>
        <w:rPr>
          <w:sz w:val="24"/>
          <w:szCs w:val="24"/>
        </w:rPr>
      </w:pPr>
      <w:r w:rsidRPr="00413F1E">
        <w:rPr>
          <w:sz w:val="24"/>
          <w:szCs w:val="24"/>
        </w:rPr>
        <w:t xml:space="preserve"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</w:t>
      </w:r>
      <w:r w:rsidRPr="00413F1E">
        <w:rPr>
          <w:sz w:val="24"/>
          <w:szCs w:val="24"/>
        </w:rPr>
        <w:lastRenderedPageBreak/>
        <w:t>geradas pelo próprio arrematante diretamente no site do Tribunal. O interessado deverá atentar para o disposto nos demais parágrafos do artigo 895 quanto ao valor da parcela mensal, do vencimento,  das garantias, da atualização mensal das parcelas vincendas e da decisão exarada pelo MM. Juiz nos autos.</w:t>
      </w:r>
    </w:p>
    <w:p w14:paraId="4A50D7BF" w14:textId="77777777" w:rsidR="00D81BD4" w:rsidRPr="00413F1E" w:rsidRDefault="00D81BD4" w:rsidP="00413F1E">
      <w:pPr>
        <w:spacing w:line="360" w:lineRule="auto"/>
        <w:jc w:val="both"/>
        <w:rPr>
          <w:sz w:val="24"/>
          <w:szCs w:val="24"/>
        </w:rPr>
      </w:pPr>
    </w:p>
    <w:p w14:paraId="4E973A29" w14:textId="77777777" w:rsidR="00D81BD4" w:rsidRPr="00413F1E" w:rsidRDefault="00D81BD4" w:rsidP="00413F1E">
      <w:pPr>
        <w:spacing w:line="360" w:lineRule="auto"/>
        <w:jc w:val="both"/>
        <w:rPr>
          <w:sz w:val="24"/>
          <w:szCs w:val="24"/>
        </w:rPr>
      </w:pPr>
      <w:r w:rsidRPr="00413F1E">
        <w:rPr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106A7C9A" w14:textId="77777777" w:rsidR="00D81BD4" w:rsidRPr="00413F1E" w:rsidRDefault="00D81BD4" w:rsidP="00413F1E">
      <w:pPr>
        <w:spacing w:line="360" w:lineRule="auto"/>
        <w:jc w:val="both"/>
        <w:rPr>
          <w:sz w:val="24"/>
          <w:szCs w:val="24"/>
        </w:rPr>
      </w:pPr>
    </w:p>
    <w:p w14:paraId="1A9F1D19" w14:textId="77777777" w:rsidR="00D81BD4" w:rsidRPr="00413F1E" w:rsidRDefault="00D81BD4" w:rsidP="00413F1E">
      <w:pPr>
        <w:spacing w:line="360" w:lineRule="auto"/>
        <w:jc w:val="both"/>
        <w:rPr>
          <w:sz w:val="24"/>
          <w:szCs w:val="24"/>
        </w:rPr>
      </w:pPr>
      <w:r w:rsidRPr="00413F1E">
        <w:rPr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 solicitar as baixas de gravames e outras restrições que recaiam sobre o bem arrematado diretamente ao órgão competente.</w:t>
      </w:r>
    </w:p>
    <w:p w14:paraId="652C18A1" w14:textId="77777777" w:rsidR="00D81BD4" w:rsidRPr="00413F1E" w:rsidRDefault="00D81BD4" w:rsidP="00413F1E">
      <w:pPr>
        <w:spacing w:line="360" w:lineRule="auto"/>
        <w:jc w:val="both"/>
        <w:rPr>
          <w:sz w:val="24"/>
          <w:szCs w:val="24"/>
        </w:rPr>
      </w:pPr>
    </w:p>
    <w:p w14:paraId="67B9BC71" w14:textId="77777777" w:rsidR="00D81BD4" w:rsidRPr="00413F1E" w:rsidRDefault="00D81BD4" w:rsidP="00413F1E">
      <w:pPr>
        <w:spacing w:line="360" w:lineRule="auto"/>
        <w:jc w:val="both"/>
        <w:rPr>
          <w:sz w:val="24"/>
          <w:szCs w:val="24"/>
        </w:rPr>
      </w:pPr>
      <w:r w:rsidRPr="00413F1E">
        <w:rPr>
          <w:sz w:val="24"/>
          <w:szCs w:val="24"/>
        </w:rPr>
        <w:t>Recursos: Dos autos não consta recursos ou causa pendente de julgamento.</w:t>
      </w:r>
    </w:p>
    <w:p w14:paraId="5B7F20BA" w14:textId="77777777" w:rsidR="00D81BD4" w:rsidRPr="00413F1E" w:rsidRDefault="00D81BD4" w:rsidP="00413F1E">
      <w:pPr>
        <w:spacing w:line="360" w:lineRule="auto"/>
        <w:jc w:val="both"/>
        <w:rPr>
          <w:sz w:val="24"/>
          <w:szCs w:val="24"/>
        </w:rPr>
      </w:pPr>
      <w:r w:rsidRPr="00413F1E">
        <w:rPr>
          <w:sz w:val="24"/>
          <w:szCs w:val="24"/>
        </w:rPr>
        <w:t>Da Carta de arrematação: A carta de arrematação será expedida pelo</w:t>
      </w:r>
    </w:p>
    <w:p w14:paraId="37176C11" w14:textId="77777777" w:rsidR="00D81BD4" w:rsidRPr="00413F1E" w:rsidRDefault="00D81BD4" w:rsidP="00413F1E">
      <w:pPr>
        <w:spacing w:line="360" w:lineRule="auto"/>
        <w:jc w:val="both"/>
        <w:rPr>
          <w:sz w:val="24"/>
          <w:szCs w:val="24"/>
        </w:rPr>
      </w:pPr>
      <w:r w:rsidRPr="00413F1E">
        <w:rPr>
          <w:sz w:val="24"/>
          <w:szCs w:val="24"/>
        </w:rPr>
        <w:t>MM. Juiz nos termos dos art. 901 e 903 do CPC.</w:t>
      </w:r>
    </w:p>
    <w:p w14:paraId="1899A29E" w14:textId="77777777" w:rsidR="00D81BD4" w:rsidRPr="00413F1E" w:rsidRDefault="00D81BD4" w:rsidP="00413F1E">
      <w:pPr>
        <w:spacing w:line="360" w:lineRule="auto"/>
        <w:jc w:val="both"/>
        <w:rPr>
          <w:sz w:val="24"/>
          <w:szCs w:val="24"/>
        </w:rPr>
      </w:pPr>
    </w:p>
    <w:p w14:paraId="59004417" w14:textId="77777777" w:rsidR="00D81BD4" w:rsidRPr="00413F1E" w:rsidRDefault="00D81BD4" w:rsidP="00413F1E">
      <w:pPr>
        <w:spacing w:line="360" w:lineRule="auto"/>
        <w:jc w:val="both"/>
        <w:rPr>
          <w:sz w:val="24"/>
          <w:szCs w:val="24"/>
        </w:rPr>
      </w:pPr>
      <w:r w:rsidRPr="00413F1E">
        <w:rPr>
          <w:sz w:val="24"/>
          <w:szCs w:val="24"/>
        </w:rPr>
        <w:t>Dúvidas e Esclarecimentos: pessoalmente perante o Ofício Cível, ou no com o Leiloeiro Oficial, Sr. Murilo Paes Lopes Lourenço, pelo telefone (55 11) 3965-0000 / Whats App (55 11) 95662-5151, e e-mail:</w:t>
      </w:r>
    </w:p>
    <w:p w14:paraId="7A410523" w14:textId="77777777" w:rsidR="00D81BD4" w:rsidRPr="00413F1E" w:rsidRDefault="00D81BD4" w:rsidP="00413F1E">
      <w:pPr>
        <w:spacing w:line="360" w:lineRule="auto"/>
        <w:jc w:val="both"/>
        <w:rPr>
          <w:sz w:val="24"/>
          <w:szCs w:val="24"/>
        </w:rPr>
      </w:pPr>
      <w:r w:rsidRPr="00413F1E">
        <w:rPr>
          <w:sz w:val="24"/>
          <w:szCs w:val="24"/>
        </w:rPr>
        <w:t>atendimento@leilaobrasil.com.br.</w:t>
      </w:r>
    </w:p>
    <w:p w14:paraId="2B6F074D" w14:textId="77777777" w:rsidR="00D81BD4" w:rsidRPr="00413F1E" w:rsidRDefault="00D81BD4" w:rsidP="00413F1E">
      <w:pPr>
        <w:spacing w:line="360" w:lineRule="auto"/>
        <w:jc w:val="both"/>
        <w:rPr>
          <w:sz w:val="24"/>
          <w:szCs w:val="24"/>
        </w:rPr>
      </w:pPr>
    </w:p>
    <w:p w14:paraId="5F60E889" w14:textId="5D77EAEA" w:rsidR="00BB3761" w:rsidRPr="00413F1E" w:rsidRDefault="00D81BD4" w:rsidP="00413F1E">
      <w:pPr>
        <w:spacing w:line="360" w:lineRule="auto"/>
        <w:jc w:val="both"/>
        <w:rPr>
          <w:sz w:val="24"/>
          <w:szCs w:val="24"/>
        </w:rPr>
      </w:pPr>
      <w:r w:rsidRPr="00413F1E">
        <w:rPr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§2° do CPC. 09/09/2024.</w:t>
      </w:r>
    </w:p>
    <w:sectPr w:rsidR="00BB3761" w:rsidRPr="00413F1E" w:rsidSect="005F4F79">
      <w:pgSz w:w="11910" w:h="16840"/>
      <w:pgMar w:top="1320" w:right="1559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61"/>
    <w:rsid w:val="002C0E4F"/>
    <w:rsid w:val="00413F1E"/>
    <w:rsid w:val="00517D8F"/>
    <w:rsid w:val="005F4F79"/>
    <w:rsid w:val="006222EC"/>
    <w:rsid w:val="007A2EB7"/>
    <w:rsid w:val="00980F28"/>
    <w:rsid w:val="00B73CFB"/>
    <w:rsid w:val="00BB0C4C"/>
    <w:rsid w:val="00BB3761"/>
    <w:rsid w:val="00C541D9"/>
    <w:rsid w:val="00CA1C28"/>
    <w:rsid w:val="00D81BD4"/>
    <w:rsid w:val="00E12DAA"/>
    <w:rsid w:val="00EB678F"/>
    <w:rsid w:val="00EB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D4EA"/>
  <w15:docId w15:val="{FAB7443A-659D-4C9D-8536-3C67900E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79"/>
      <w:ind w:left="14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D81B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864</Words>
  <Characters>4667</Characters>
  <Application>Microsoft Office Word</Application>
  <DocSecurity>0</DocSecurity>
  <Lines>38</Lines>
  <Paragraphs>11</Paragraphs>
  <ScaleCrop>false</ScaleCrop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LEILÃO BRASIL</dc:creator>
  <cp:lastModifiedBy>IRANI FLORES</cp:lastModifiedBy>
  <cp:revision>2</cp:revision>
  <dcterms:created xsi:type="dcterms:W3CDTF">2025-06-16T12:08:00Z</dcterms:created>
  <dcterms:modified xsi:type="dcterms:W3CDTF">2025-06-16T12:08:00Z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para Microsoft 365</vt:lpwstr>
  </property>
</Properties>
</file>