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1827A" w14:textId="180041C5" w:rsidR="008B5371" w:rsidRPr="00E34FAE" w:rsidRDefault="00E338B8" w:rsidP="00E34FA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34FAE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BE689B" w:rsidRPr="00E34FAE">
        <w:rPr>
          <w:rFonts w:ascii="Verdana" w:hAnsi="Verdana"/>
          <w:sz w:val="24"/>
          <w:szCs w:val="24"/>
        </w:rPr>
        <w:t>Adelaide Costa (representada pela Defensoria Pública do Estado de São Paulo)</w:t>
      </w:r>
      <w:r w:rsidRPr="00E34FAE">
        <w:rPr>
          <w:rFonts w:ascii="Verdana" w:hAnsi="Verdana"/>
          <w:sz w:val="24"/>
          <w:szCs w:val="24"/>
        </w:rPr>
        <w:t xml:space="preserve">, bem como </w:t>
      </w:r>
      <w:r w:rsidR="00BE689B" w:rsidRPr="00E34FAE">
        <w:rPr>
          <w:rFonts w:ascii="Verdana" w:hAnsi="Verdana"/>
          <w:sz w:val="24"/>
          <w:szCs w:val="24"/>
        </w:rPr>
        <w:t>seu cônjuge se casada for</w:t>
      </w:r>
      <w:r w:rsidRPr="00E34FAE">
        <w:rPr>
          <w:rFonts w:ascii="Verdana" w:hAnsi="Verdana"/>
          <w:sz w:val="24"/>
          <w:szCs w:val="24"/>
        </w:rPr>
        <w:t xml:space="preserve">, expedido nos autos da ação </w:t>
      </w:r>
      <w:r w:rsidR="00BE689B" w:rsidRPr="00E34FAE">
        <w:rPr>
          <w:rFonts w:ascii="Verdana" w:hAnsi="Verdana"/>
          <w:sz w:val="24"/>
          <w:szCs w:val="24"/>
        </w:rPr>
        <w:t>em fase de Cumprimento de Sentença</w:t>
      </w:r>
      <w:r w:rsidRPr="00E34FAE">
        <w:rPr>
          <w:rFonts w:ascii="Verdana" w:hAnsi="Verdana"/>
          <w:sz w:val="24"/>
          <w:szCs w:val="24"/>
        </w:rPr>
        <w:t xml:space="preserve">, que lhe requer </w:t>
      </w:r>
      <w:r w:rsidR="00BE689B" w:rsidRPr="00E34FAE">
        <w:rPr>
          <w:rFonts w:ascii="Verdana" w:hAnsi="Verdana"/>
          <w:sz w:val="24"/>
          <w:szCs w:val="24"/>
        </w:rPr>
        <w:t>Momentum Empreendimentos Imobiliários Ltda</w:t>
      </w:r>
      <w:r w:rsidRPr="00E34FAE">
        <w:rPr>
          <w:rFonts w:ascii="Verdana" w:hAnsi="Verdana"/>
          <w:sz w:val="24"/>
          <w:szCs w:val="24"/>
        </w:rPr>
        <w:t>.</w:t>
      </w:r>
      <w:r w:rsidR="00C57568" w:rsidRPr="00E34FAE">
        <w:rPr>
          <w:rFonts w:ascii="Verdana" w:hAnsi="Verdana"/>
          <w:sz w:val="24"/>
          <w:szCs w:val="24"/>
        </w:rPr>
        <w:t xml:space="preserve"> Processo n</w:t>
      </w:r>
      <w:r w:rsidR="0033459E" w:rsidRPr="00E34FAE">
        <w:rPr>
          <w:rFonts w:ascii="Verdana" w:hAnsi="Verdana"/>
          <w:sz w:val="24"/>
          <w:szCs w:val="24"/>
        </w:rPr>
        <w:t>°</w:t>
      </w:r>
      <w:r w:rsidR="00C57568" w:rsidRPr="00E34FAE">
        <w:rPr>
          <w:rFonts w:ascii="Verdana" w:hAnsi="Verdana"/>
          <w:sz w:val="24"/>
          <w:szCs w:val="24"/>
        </w:rPr>
        <w:t xml:space="preserve"> </w:t>
      </w:r>
      <w:r w:rsidR="00BE689B" w:rsidRPr="00E34FAE">
        <w:rPr>
          <w:rFonts w:ascii="Verdana" w:hAnsi="Verdana"/>
          <w:sz w:val="24"/>
          <w:szCs w:val="24"/>
        </w:rPr>
        <w:t>0008964-07.2022.8.26.0100</w:t>
      </w:r>
    </w:p>
    <w:p w14:paraId="61E6AC06" w14:textId="5CE7EB9F" w:rsidR="008B5371" w:rsidRPr="00E34FAE" w:rsidRDefault="00C421EE" w:rsidP="00E34FA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34FAE">
        <w:rPr>
          <w:rFonts w:ascii="Verdana" w:hAnsi="Verdana"/>
          <w:sz w:val="24"/>
          <w:szCs w:val="24"/>
        </w:rPr>
        <w:t>O Dr. Valdir da Silva Queiroz Junior</w:t>
      </w:r>
      <w:r w:rsidR="00C57568" w:rsidRPr="00E34FAE">
        <w:rPr>
          <w:rFonts w:ascii="Verdana" w:hAnsi="Verdana"/>
          <w:sz w:val="24"/>
          <w:szCs w:val="24"/>
        </w:rPr>
        <w:t>, Juiz de Direito da</w:t>
      </w:r>
      <w:r w:rsidR="00F00951" w:rsidRPr="00E34FAE">
        <w:rPr>
          <w:rFonts w:ascii="Verdana" w:hAnsi="Verdana"/>
          <w:sz w:val="24"/>
          <w:szCs w:val="24"/>
        </w:rPr>
        <w:t xml:space="preserve"> </w:t>
      </w:r>
      <w:r w:rsidR="00BE689B" w:rsidRPr="00E34FAE">
        <w:rPr>
          <w:rFonts w:ascii="Verdana" w:hAnsi="Verdana"/>
          <w:sz w:val="24"/>
          <w:szCs w:val="24"/>
        </w:rPr>
        <w:t>9ª Vara Cível do Foro Central Cível de São Paulo</w:t>
      </w:r>
      <w:r w:rsidR="00C57568" w:rsidRPr="00E34FAE">
        <w:rPr>
          <w:rFonts w:ascii="Verdana" w:hAnsi="Verdana"/>
          <w:sz w:val="24"/>
          <w:szCs w:val="24"/>
        </w:rPr>
        <w:t>, do Estado de São Paulo, na forma da lei, etc...</w:t>
      </w:r>
    </w:p>
    <w:p w14:paraId="69623C2B" w14:textId="62544E9D" w:rsidR="008B5371" w:rsidRPr="00E34FAE" w:rsidRDefault="00F935E1" w:rsidP="00E34FA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34FAE">
        <w:rPr>
          <w:rFonts w:ascii="Verdana" w:hAnsi="Verdana"/>
          <w:sz w:val="24"/>
          <w:szCs w:val="24"/>
        </w:rPr>
        <w:t>Faz Saber que o Leiloeiro Oficial, Sr. Murilo Paes Lopes Lourenço, JUCESP 108</w:t>
      </w:r>
      <w:bookmarkStart w:id="0" w:name="_Hlk149298895"/>
      <w:r w:rsidR="00BE689B" w:rsidRPr="00E34FAE">
        <w:rPr>
          <w:rFonts w:ascii="Verdana" w:hAnsi="Verdana"/>
          <w:sz w:val="24"/>
          <w:szCs w:val="24"/>
        </w:rPr>
        <w:t>5</w:t>
      </w:r>
      <w:r w:rsidR="00264417" w:rsidRPr="00E34FAE">
        <w:rPr>
          <w:rFonts w:ascii="Verdana" w:hAnsi="Verdana"/>
          <w:sz w:val="24"/>
          <w:szCs w:val="24"/>
        </w:rPr>
        <w:t xml:space="preserve">, </w:t>
      </w:r>
      <w:r w:rsidRPr="00E34FAE">
        <w:rPr>
          <w:rFonts w:ascii="Verdana" w:hAnsi="Verdana"/>
          <w:sz w:val="24"/>
          <w:szCs w:val="24"/>
        </w:rPr>
        <w:t>levará a leilão público para venda e arrematação, no local e hora descritos no site, com transmissão pela internet e disponibilização imediata no portal de leilões eletrônicos</w:t>
      </w:r>
      <w:bookmarkEnd w:id="0"/>
      <w:r w:rsidRPr="00E34FAE">
        <w:rPr>
          <w:rFonts w:ascii="Verdana" w:hAnsi="Verdana"/>
          <w:sz w:val="24"/>
          <w:szCs w:val="24"/>
        </w:rPr>
        <w:t>,</w:t>
      </w:r>
      <w:r w:rsidR="008B5371" w:rsidRPr="00E34FAE">
        <w:rPr>
          <w:rFonts w:ascii="Verdana" w:hAnsi="Verdana"/>
          <w:sz w:val="24"/>
          <w:szCs w:val="24"/>
        </w:rPr>
        <w:t xml:space="preserve"> </w:t>
      </w:r>
      <w:hyperlink r:id="rId4" w:history="1">
        <w:r w:rsidR="008B5371" w:rsidRPr="00E34FAE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E34FAE">
        <w:rPr>
          <w:rFonts w:ascii="Verdana" w:hAnsi="Verdana"/>
          <w:sz w:val="24"/>
          <w:szCs w:val="24"/>
        </w:rPr>
        <w:t>.</w:t>
      </w:r>
    </w:p>
    <w:p w14:paraId="78AB1D3A" w14:textId="450574AC" w:rsidR="008B5371" w:rsidRPr="00E34FAE" w:rsidRDefault="00E338B8" w:rsidP="00E34FA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34FAE">
        <w:rPr>
          <w:rFonts w:ascii="Verdana" w:hAnsi="Verdana"/>
          <w:sz w:val="24"/>
          <w:szCs w:val="24"/>
        </w:rPr>
        <w:t xml:space="preserve">Do </w:t>
      </w:r>
      <w:r w:rsidR="00F935E1" w:rsidRPr="00E34FAE">
        <w:rPr>
          <w:rFonts w:ascii="Verdana" w:hAnsi="Verdana"/>
          <w:sz w:val="24"/>
          <w:szCs w:val="24"/>
        </w:rPr>
        <w:t>i</w:t>
      </w:r>
      <w:r w:rsidRPr="00E34FAE">
        <w:rPr>
          <w:rFonts w:ascii="Verdana" w:hAnsi="Verdana"/>
          <w:sz w:val="24"/>
          <w:szCs w:val="24"/>
        </w:rPr>
        <w:t>nício e encerramento do Leilão</w:t>
      </w:r>
      <w:r w:rsidR="004E5093" w:rsidRPr="00E34FAE">
        <w:rPr>
          <w:rFonts w:ascii="Verdana" w:hAnsi="Verdana"/>
          <w:sz w:val="24"/>
          <w:szCs w:val="24"/>
        </w:rPr>
        <w:t>:</w:t>
      </w:r>
      <w:r w:rsidRPr="00E34FAE">
        <w:rPr>
          <w:rFonts w:ascii="Verdana" w:hAnsi="Verdana"/>
          <w:sz w:val="24"/>
          <w:szCs w:val="24"/>
        </w:rPr>
        <w:t> Início do 1</w:t>
      </w:r>
      <w:r w:rsidR="005D7A22" w:rsidRPr="00E34FAE">
        <w:rPr>
          <w:rFonts w:ascii="Verdana" w:hAnsi="Verdana"/>
          <w:sz w:val="24"/>
          <w:szCs w:val="24"/>
        </w:rPr>
        <w:t>°</w:t>
      </w:r>
      <w:r w:rsidRPr="00E34FAE">
        <w:rPr>
          <w:rFonts w:ascii="Verdana" w:hAnsi="Verdana"/>
          <w:sz w:val="24"/>
          <w:szCs w:val="24"/>
        </w:rPr>
        <w:t xml:space="preserve"> leilão em </w:t>
      </w:r>
      <w:r w:rsidR="00821280" w:rsidRPr="00E34FAE">
        <w:rPr>
          <w:rFonts w:ascii="Verdana" w:hAnsi="Verdana"/>
          <w:sz w:val="24"/>
          <w:szCs w:val="24"/>
        </w:rPr>
        <w:t>21</w:t>
      </w:r>
      <w:r w:rsidRPr="00E34FAE">
        <w:rPr>
          <w:rFonts w:ascii="Verdana" w:hAnsi="Verdana"/>
          <w:sz w:val="24"/>
          <w:szCs w:val="24"/>
        </w:rPr>
        <w:t>/</w:t>
      </w:r>
      <w:r w:rsidR="00821280" w:rsidRPr="00E34FAE">
        <w:rPr>
          <w:rFonts w:ascii="Verdana" w:hAnsi="Verdana"/>
          <w:sz w:val="24"/>
          <w:szCs w:val="24"/>
        </w:rPr>
        <w:t>02</w:t>
      </w:r>
      <w:r w:rsidRPr="00E34FAE">
        <w:rPr>
          <w:rFonts w:ascii="Verdana" w:hAnsi="Verdana"/>
          <w:sz w:val="24"/>
          <w:szCs w:val="24"/>
        </w:rPr>
        <w:t>/202</w:t>
      </w:r>
      <w:r w:rsidR="00821280" w:rsidRPr="00E34FAE">
        <w:rPr>
          <w:rFonts w:ascii="Verdana" w:hAnsi="Verdana"/>
          <w:sz w:val="24"/>
          <w:szCs w:val="24"/>
        </w:rPr>
        <w:t>5</w:t>
      </w:r>
      <w:r w:rsidRPr="00E34FAE">
        <w:rPr>
          <w:rFonts w:ascii="Verdana" w:hAnsi="Verdana"/>
          <w:sz w:val="24"/>
          <w:szCs w:val="24"/>
        </w:rPr>
        <w:t xml:space="preserve"> às </w:t>
      </w:r>
      <w:r w:rsidR="00821280" w:rsidRPr="00E34FAE">
        <w:rPr>
          <w:rFonts w:ascii="Verdana" w:hAnsi="Verdana"/>
          <w:sz w:val="24"/>
          <w:szCs w:val="24"/>
        </w:rPr>
        <w:t>10</w:t>
      </w:r>
      <w:r w:rsidR="004E5093" w:rsidRPr="00E34FAE">
        <w:rPr>
          <w:rFonts w:ascii="Verdana" w:hAnsi="Verdana"/>
          <w:sz w:val="24"/>
          <w:szCs w:val="24"/>
        </w:rPr>
        <w:t>:</w:t>
      </w:r>
      <w:r w:rsidR="00821280" w:rsidRPr="00E34FAE">
        <w:rPr>
          <w:rFonts w:ascii="Verdana" w:hAnsi="Verdana"/>
          <w:sz w:val="24"/>
          <w:szCs w:val="24"/>
        </w:rPr>
        <w:t>45</w:t>
      </w:r>
      <w:r w:rsidRPr="00E34FAE">
        <w:rPr>
          <w:rFonts w:ascii="Verdana" w:hAnsi="Verdana"/>
          <w:sz w:val="24"/>
          <w:szCs w:val="24"/>
        </w:rPr>
        <w:t xml:space="preserve"> horas e encerramento do 1</w:t>
      </w:r>
      <w:r w:rsidR="005D7A22" w:rsidRPr="00E34FAE">
        <w:rPr>
          <w:rFonts w:ascii="Verdana" w:hAnsi="Verdana"/>
          <w:sz w:val="24"/>
          <w:szCs w:val="24"/>
        </w:rPr>
        <w:t>°</w:t>
      </w:r>
      <w:r w:rsidRPr="00E34FAE">
        <w:rPr>
          <w:rFonts w:ascii="Verdana" w:hAnsi="Verdana"/>
          <w:sz w:val="24"/>
          <w:szCs w:val="24"/>
        </w:rPr>
        <w:t xml:space="preserve"> leilão em </w:t>
      </w:r>
      <w:r w:rsidR="00821280" w:rsidRPr="00E34FAE">
        <w:rPr>
          <w:rFonts w:ascii="Verdana" w:hAnsi="Verdana"/>
          <w:sz w:val="24"/>
          <w:szCs w:val="24"/>
        </w:rPr>
        <w:t>24</w:t>
      </w:r>
      <w:r w:rsidRPr="00E34FAE">
        <w:rPr>
          <w:rFonts w:ascii="Verdana" w:hAnsi="Verdana"/>
          <w:sz w:val="24"/>
          <w:szCs w:val="24"/>
        </w:rPr>
        <w:t>/</w:t>
      </w:r>
      <w:r w:rsidR="00821280" w:rsidRPr="00E34FAE">
        <w:rPr>
          <w:rFonts w:ascii="Verdana" w:hAnsi="Verdana"/>
          <w:sz w:val="24"/>
          <w:szCs w:val="24"/>
        </w:rPr>
        <w:t>02</w:t>
      </w:r>
      <w:r w:rsidRPr="00E34FAE">
        <w:rPr>
          <w:rFonts w:ascii="Verdana" w:hAnsi="Verdana"/>
          <w:sz w:val="24"/>
          <w:szCs w:val="24"/>
        </w:rPr>
        <w:t>/202</w:t>
      </w:r>
      <w:r w:rsidR="00821280" w:rsidRPr="00E34FAE">
        <w:rPr>
          <w:rFonts w:ascii="Verdana" w:hAnsi="Verdana"/>
          <w:sz w:val="24"/>
          <w:szCs w:val="24"/>
        </w:rPr>
        <w:t>5</w:t>
      </w:r>
      <w:r w:rsidRPr="00E34FAE">
        <w:rPr>
          <w:rFonts w:ascii="Verdana" w:hAnsi="Verdana"/>
          <w:sz w:val="24"/>
          <w:szCs w:val="24"/>
        </w:rPr>
        <w:t xml:space="preserve"> às </w:t>
      </w:r>
      <w:r w:rsidR="00821280" w:rsidRPr="00E34FAE">
        <w:rPr>
          <w:rFonts w:ascii="Verdana" w:hAnsi="Verdana"/>
          <w:sz w:val="24"/>
          <w:szCs w:val="24"/>
        </w:rPr>
        <w:t>10</w:t>
      </w:r>
      <w:r w:rsidR="004E5093" w:rsidRPr="00E34FAE">
        <w:rPr>
          <w:rFonts w:ascii="Verdana" w:hAnsi="Verdana"/>
          <w:sz w:val="24"/>
          <w:szCs w:val="24"/>
        </w:rPr>
        <w:t>:</w:t>
      </w:r>
      <w:r w:rsidR="00821280" w:rsidRPr="00E34FAE">
        <w:rPr>
          <w:rFonts w:ascii="Verdana" w:hAnsi="Verdana"/>
          <w:sz w:val="24"/>
          <w:szCs w:val="24"/>
        </w:rPr>
        <w:t>4</w:t>
      </w:r>
      <w:r w:rsidR="00E407DC" w:rsidRPr="00E34FAE">
        <w:rPr>
          <w:rFonts w:ascii="Verdana" w:hAnsi="Verdana"/>
          <w:sz w:val="24"/>
          <w:szCs w:val="24"/>
        </w:rPr>
        <w:t>5</w:t>
      </w:r>
      <w:r w:rsidRPr="00E34FAE">
        <w:rPr>
          <w:rFonts w:ascii="Verdana" w:hAnsi="Verdana"/>
          <w:sz w:val="24"/>
          <w:szCs w:val="24"/>
        </w:rPr>
        <w:t xml:space="preserve"> horas, em não havendo lance igual ou superior ao valor da avaliação atualizada para a data supra, seguir-se-á sem interrupção o 2</w:t>
      </w:r>
      <w:r w:rsidR="005D7A22" w:rsidRPr="00E34FAE">
        <w:rPr>
          <w:rFonts w:ascii="Verdana" w:hAnsi="Verdana"/>
          <w:sz w:val="24"/>
          <w:szCs w:val="24"/>
        </w:rPr>
        <w:t>°</w:t>
      </w:r>
      <w:r w:rsidRPr="00E34FAE">
        <w:rPr>
          <w:rFonts w:ascii="Verdana" w:hAnsi="Verdana"/>
          <w:sz w:val="24"/>
          <w:szCs w:val="24"/>
        </w:rPr>
        <w:t xml:space="preserve"> leilão que se encerrará em </w:t>
      </w:r>
      <w:r w:rsidR="00E407DC" w:rsidRPr="00E34FAE">
        <w:rPr>
          <w:rFonts w:ascii="Verdana" w:hAnsi="Verdana"/>
          <w:sz w:val="24"/>
          <w:szCs w:val="24"/>
        </w:rPr>
        <w:t>21</w:t>
      </w:r>
      <w:r w:rsidR="005D7A22" w:rsidRPr="00E34FAE">
        <w:rPr>
          <w:rFonts w:ascii="Verdana" w:hAnsi="Verdana"/>
          <w:sz w:val="24"/>
          <w:szCs w:val="24"/>
        </w:rPr>
        <w:t>/</w:t>
      </w:r>
      <w:r w:rsidR="00E407DC" w:rsidRPr="00E34FAE">
        <w:rPr>
          <w:rFonts w:ascii="Verdana" w:hAnsi="Verdana"/>
          <w:sz w:val="24"/>
          <w:szCs w:val="24"/>
        </w:rPr>
        <w:t>03</w:t>
      </w:r>
      <w:r w:rsidR="005D7A22" w:rsidRPr="00E34FAE">
        <w:rPr>
          <w:rFonts w:ascii="Verdana" w:hAnsi="Verdana"/>
          <w:sz w:val="24"/>
          <w:szCs w:val="24"/>
        </w:rPr>
        <w:t>/202</w:t>
      </w:r>
      <w:r w:rsidR="006E6771" w:rsidRPr="00E34FAE">
        <w:rPr>
          <w:rFonts w:ascii="Verdana" w:hAnsi="Verdana"/>
          <w:sz w:val="24"/>
          <w:szCs w:val="24"/>
        </w:rPr>
        <w:t>5</w:t>
      </w:r>
      <w:r w:rsidR="005D7A22" w:rsidRPr="00E34FAE">
        <w:rPr>
          <w:rFonts w:ascii="Verdana" w:hAnsi="Verdana"/>
          <w:sz w:val="24"/>
          <w:szCs w:val="24"/>
        </w:rPr>
        <w:t xml:space="preserve"> às </w:t>
      </w:r>
      <w:r w:rsidR="00E407DC" w:rsidRPr="00E34FAE">
        <w:rPr>
          <w:rFonts w:ascii="Verdana" w:hAnsi="Verdana"/>
          <w:sz w:val="24"/>
          <w:szCs w:val="24"/>
        </w:rPr>
        <w:t>10</w:t>
      </w:r>
      <w:r w:rsidR="004E5093" w:rsidRPr="00E34FAE">
        <w:rPr>
          <w:rFonts w:ascii="Verdana" w:hAnsi="Verdana"/>
          <w:sz w:val="24"/>
          <w:szCs w:val="24"/>
        </w:rPr>
        <w:t>:</w:t>
      </w:r>
      <w:r w:rsidR="00E407DC" w:rsidRPr="00E34FAE">
        <w:rPr>
          <w:rFonts w:ascii="Verdana" w:hAnsi="Verdana"/>
          <w:sz w:val="24"/>
          <w:szCs w:val="24"/>
        </w:rPr>
        <w:t>45</w:t>
      </w:r>
      <w:r w:rsidR="008A7691" w:rsidRPr="00E34FAE">
        <w:rPr>
          <w:rFonts w:ascii="Verdana" w:hAnsi="Verdana"/>
          <w:sz w:val="24"/>
          <w:szCs w:val="24"/>
        </w:rPr>
        <w:t xml:space="preserve"> horas</w:t>
      </w:r>
      <w:bookmarkStart w:id="1" w:name="_Hlk149298908"/>
      <w:r w:rsidR="005D7A22" w:rsidRPr="00E34FAE">
        <w:rPr>
          <w:rFonts w:ascii="Verdana" w:hAnsi="Verdana"/>
          <w:sz w:val="24"/>
          <w:szCs w:val="24"/>
        </w:rPr>
        <w:t>, n</w:t>
      </w:r>
      <w:r w:rsidRPr="00E34FAE">
        <w:rPr>
          <w:rFonts w:ascii="Verdana" w:hAnsi="Verdana"/>
          <w:sz w:val="24"/>
          <w:szCs w:val="24"/>
        </w:rPr>
        <w:t xml:space="preserve">ão sendo aceito lances inferiores a </w:t>
      </w:r>
      <w:r w:rsidR="00E407DC" w:rsidRPr="00E34FAE">
        <w:rPr>
          <w:rFonts w:ascii="Verdana" w:hAnsi="Verdana"/>
          <w:sz w:val="24"/>
          <w:szCs w:val="24"/>
        </w:rPr>
        <w:t>50</w:t>
      </w:r>
      <w:r w:rsidRPr="00E34FAE">
        <w:rPr>
          <w:rFonts w:ascii="Verdana" w:hAnsi="Verdana"/>
          <w:sz w:val="24"/>
          <w:szCs w:val="24"/>
        </w:rPr>
        <w:t>% do valor da avaliação atualizada pelos índices do TJ</w:t>
      </w:r>
      <w:r w:rsidR="00F935E1" w:rsidRPr="00E34FAE">
        <w:rPr>
          <w:rFonts w:ascii="Verdana" w:hAnsi="Verdana"/>
          <w:sz w:val="24"/>
          <w:szCs w:val="24"/>
        </w:rPr>
        <w:t>-</w:t>
      </w:r>
      <w:r w:rsidRPr="00E34FAE">
        <w:rPr>
          <w:rFonts w:ascii="Verdana" w:hAnsi="Verdana"/>
          <w:sz w:val="24"/>
          <w:szCs w:val="24"/>
        </w:rPr>
        <w:t>SP</w:t>
      </w:r>
      <w:r w:rsidR="00F935E1" w:rsidRPr="00E34FAE">
        <w:rPr>
          <w:rFonts w:ascii="Verdana" w:hAnsi="Verdana"/>
          <w:sz w:val="24"/>
          <w:szCs w:val="24"/>
        </w:rPr>
        <w:t xml:space="preserve"> para a data da abertura do leilão</w:t>
      </w:r>
      <w:r w:rsidRPr="00E34FAE">
        <w:rPr>
          <w:rFonts w:ascii="Verdana" w:hAnsi="Verdana"/>
          <w:sz w:val="24"/>
          <w:szCs w:val="24"/>
        </w:rPr>
        <w:t>, que deverá ser efetuado diretamente no sistema gestor através da internet</w:t>
      </w:r>
      <w:bookmarkEnd w:id="1"/>
      <w:r w:rsidR="00AE4094" w:rsidRPr="00E34FAE">
        <w:rPr>
          <w:rFonts w:ascii="Verdana" w:hAnsi="Verdana"/>
          <w:sz w:val="24"/>
          <w:szCs w:val="24"/>
        </w:rPr>
        <w:t>.</w:t>
      </w:r>
    </w:p>
    <w:p w14:paraId="234897F5" w14:textId="77777777" w:rsidR="00821280" w:rsidRPr="00E34FAE" w:rsidRDefault="00E338B8" w:rsidP="00E34FA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34FAE">
        <w:rPr>
          <w:rFonts w:ascii="Verdana" w:hAnsi="Verdana"/>
          <w:sz w:val="24"/>
          <w:szCs w:val="24"/>
        </w:rPr>
        <w:t>Bem</w:t>
      </w:r>
      <w:r w:rsidR="004E5093" w:rsidRPr="00E34FAE">
        <w:rPr>
          <w:rFonts w:ascii="Verdana" w:hAnsi="Verdana"/>
          <w:sz w:val="24"/>
          <w:szCs w:val="24"/>
        </w:rPr>
        <w:t>:</w:t>
      </w:r>
      <w:r w:rsidRPr="00E34FAE">
        <w:rPr>
          <w:rFonts w:ascii="Verdana" w:hAnsi="Verdana"/>
          <w:sz w:val="24"/>
          <w:szCs w:val="24"/>
        </w:rPr>
        <w:t xml:space="preserve"> </w:t>
      </w:r>
      <w:r w:rsidR="00C4181E" w:rsidRPr="00E34FAE">
        <w:rPr>
          <w:rFonts w:ascii="Verdana" w:hAnsi="Verdana"/>
          <w:sz w:val="24"/>
          <w:szCs w:val="24"/>
        </w:rPr>
        <w:t xml:space="preserve">O Terreno constante do Lote 24, da Quadra "A E", do loteamento denominado Ninho Verde – Gleba II, situado na zona urbana do Município e Distrito de Pardinho/SP, Comarca de Botucatu/SP, de forma retangular mede 15m de frente para a Rua n° 4, 15m nos fundos, para o lote n° 01, 27,50m do lado direito confrontando com os lotes 25 e 26, 27,50m do lado esquerdo confrontando com o lote 23, encerrando a área de 412,50m². Contribuinte: 02.057. Matrícula n° 15.869 do 1° CRI de Botucatu/SP. Ônus: Consta na Av.2, a penhora do imóvel pelo </w:t>
      </w:r>
      <w:r w:rsidR="00C4181E" w:rsidRPr="00E34FAE">
        <w:rPr>
          <w:rFonts w:ascii="Verdana" w:hAnsi="Verdana"/>
          <w:sz w:val="24"/>
          <w:szCs w:val="24"/>
        </w:rPr>
        <w:lastRenderedPageBreak/>
        <w:t>processo n° 0008964-07.2022.8.26.0100 da 9ª Vara Cível do Foro Central Cível de São Paulo.</w:t>
      </w:r>
    </w:p>
    <w:p w14:paraId="025CA13E" w14:textId="2E3DE514" w:rsidR="00821280" w:rsidRPr="00E34FAE" w:rsidRDefault="008B5371" w:rsidP="00E34FA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34FAE">
        <w:rPr>
          <w:rFonts w:ascii="Verdana" w:hAnsi="Verdana"/>
          <w:sz w:val="24"/>
          <w:szCs w:val="24"/>
        </w:rPr>
        <w:t>Avaliação</w:t>
      </w:r>
      <w:r w:rsidR="00C4181E" w:rsidRPr="00E34FAE">
        <w:rPr>
          <w:rFonts w:ascii="Verdana" w:hAnsi="Verdana"/>
          <w:sz w:val="24"/>
          <w:szCs w:val="24"/>
        </w:rPr>
        <w:t>:</w:t>
      </w:r>
      <w:r w:rsidRPr="00E34FAE">
        <w:rPr>
          <w:rFonts w:ascii="Verdana" w:hAnsi="Verdana"/>
          <w:sz w:val="24"/>
          <w:szCs w:val="24"/>
        </w:rPr>
        <w:t xml:space="preserve"> R$ </w:t>
      </w:r>
      <w:r w:rsidR="00C4181E" w:rsidRPr="00E34FAE">
        <w:rPr>
          <w:rFonts w:ascii="Verdana" w:hAnsi="Verdana"/>
          <w:sz w:val="24"/>
          <w:szCs w:val="24"/>
        </w:rPr>
        <w:t>48.</w:t>
      </w:r>
      <w:r w:rsidR="00AA49DE">
        <w:rPr>
          <w:rFonts w:ascii="Verdana" w:hAnsi="Verdana"/>
          <w:sz w:val="24"/>
          <w:szCs w:val="24"/>
        </w:rPr>
        <w:t>000,00</w:t>
      </w:r>
      <w:r w:rsidR="00C4181E" w:rsidRPr="00E34FAE">
        <w:rPr>
          <w:rFonts w:ascii="Verdana" w:hAnsi="Verdana"/>
          <w:sz w:val="24"/>
          <w:szCs w:val="24"/>
        </w:rPr>
        <w:t xml:space="preserve"> </w:t>
      </w:r>
      <w:r w:rsidRPr="00E34FAE">
        <w:rPr>
          <w:rFonts w:ascii="Verdana" w:hAnsi="Verdana"/>
          <w:sz w:val="24"/>
          <w:szCs w:val="24"/>
        </w:rPr>
        <w:t>(</w:t>
      </w:r>
      <w:r w:rsidR="00AA49DE">
        <w:rPr>
          <w:rFonts w:ascii="Verdana" w:hAnsi="Verdana"/>
          <w:sz w:val="24"/>
          <w:szCs w:val="24"/>
        </w:rPr>
        <w:t>Junho</w:t>
      </w:r>
      <w:r w:rsidRPr="00E34FAE">
        <w:rPr>
          <w:rFonts w:ascii="Verdana" w:hAnsi="Verdana"/>
          <w:sz w:val="24"/>
          <w:szCs w:val="24"/>
        </w:rPr>
        <w:t>/</w:t>
      </w:r>
      <w:r w:rsidR="00C4181E" w:rsidRPr="00E34FAE">
        <w:rPr>
          <w:rFonts w:ascii="Verdana" w:hAnsi="Verdana"/>
          <w:sz w:val="24"/>
          <w:szCs w:val="24"/>
        </w:rPr>
        <w:t>2024</w:t>
      </w:r>
      <w:r w:rsidRPr="00E34FAE">
        <w:rPr>
          <w:rFonts w:ascii="Verdana" w:hAnsi="Verdana"/>
          <w:sz w:val="24"/>
          <w:szCs w:val="24"/>
        </w:rPr>
        <w:t>).</w:t>
      </w:r>
      <w:bookmarkStart w:id="2" w:name="_Hlk149298940"/>
    </w:p>
    <w:p w14:paraId="6AD83C36" w14:textId="77777777" w:rsidR="00E34FAE" w:rsidRDefault="008B5371" w:rsidP="00E34FA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34FAE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6E7ED417" w14:textId="694DDB05" w:rsidR="00207209" w:rsidRPr="00E34FAE" w:rsidRDefault="00207209" w:rsidP="00E34FA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34FAE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129B70B7" w14:textId="584A7E90" w:rsidR="008B5371" w:rsidRPr="00E34FAE" w:rsidRDefault="00207209" w:rsidP="00E34FA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34FAE">
        <w:rPr>
          <w:rFonts w:ascii="Verdana" w:hAnsi="Verdana"/>
          <w:sz w:val="24"/>
          <w:szCs w:val="24"/>
        </w:rPr>
        <w:t xml:space="preserve">Da Comissão: A comissão do leiloeiro será de 5% sobre o valor da arrematação, não estando incluída no valor da arrematação e deverá ser </w:t>
      </w:r>
      <w:bookmarkEnd w:id="2"/>
      <w:r w:rsidR="0044531B" w:rsidRPr="00E34FAE">
        <w:rPr>
          <w:rFonts w:ascii="Verdana" w:hAnsi="Verdana"/>
          <w:sz w:val="24"/>
          <w:szCs w:val="24"/>
        </w:rPr>
        <w:t>paga diretamente ao Leiloeiro</w:t>
      </w:r>
      <w:r w:rsidRPr="00E34FAE">
        <w:rPr>
          <w:rFonts w:ascii="Verdana" w:hAnsi="Verdana"/>
          <w:sz w:val="24"/>
          <w:szCs w:val="24"/>
        </w:rPr>
        <w:t>.</w:t>
      </w:r>
    </w:p>
    <w:p w14:paraId="703FE7C8" w14:textId="77777777" w:rsidR="008B5371" w:rsidRPr="00E34FAE" w:rsidRDefault="008B5371" w:rsidP="00E34FA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E34FAE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5EABD28C" w14:textId="77777777" w:rsidR="008B5371" w:rsidRPr="00E34FAE" w:rsidRDefault="008B5371" w:rsidP="00E34FA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34FAE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00B93E79" w14:textId="77777777" w:rsidR="00F935E1" w:rsidRPr="00E34FAE" w:rsidRDefault="008B5371" w:rsidP="00E34FA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34FAE">
        <w:rPr>
          <w:rFonts w:ascii="Verdana" w:hAnsi="Verdana"/>
          <w:sz w:val="24"/>
          <w:szCs w:val="24"/>
        </w:rPr>
        <w:t>Do pagamento parcelado: Se o interessado optar pelo parcelamento da arrematação deverá enviar proposta por escrito e depois ofertar os lances diretamente no sistema gestor</w:t>
      </w:r>
      <w:r w:rsidR="00321222" w:rsidRPr="00E34FAE">
        <w:rPr>
          <w:rFonts w:ascii="Verdana" w:hAnsi="Verdana"/>
          <w:sz w:val="24"/>
          <w:szCs w:val="24"/>
        </w:rPr>
        <w:t> </w:t>
      </w:r>
      <w:hyperlink r:id="rId5" w:history="1">
        <w:r w:rsidRPr="00E34FAE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321222" w:rsidRPr="00E34FAE">
        <w:rPr>
          <w:rFonts w:ascii="Verdana" w:hAnsi="Verdana"/>
          <w:sz w:val="24"/>
          <w:szCs w:val="24"/>
        </w:rPr>
        <w:t>, ressaltando que o valor da entrada não poderá ser inferior a 25% do valor do lance ofertado e o parcelamento por prazo</w:t>
      </w:r>
      <w:r w:rsidR="005604E1" w:rsidRPr="00E34FAE">
        <w:rPr>
          <w:rFonts w:ascii="Verdana" w:hAnsi="Verdana"/>
          <w:sz w:val="24"/>
          <w:szCs w:val="24"/>
        </w:rPr>
        <w:t xml:space="preserve"> não</w:t>
      </w:r>
      <w:r w:rsidR="00321222" w:rsidRPr="00E34FAE">
        <w:rPr>
          <w:rFonts w:ascii="Verdana" w:hAnsi="Verdana"/>
          <w:sz w:val="24"/>
          <w:szCs w:val="24"/>
        </w:rPr>
        <w:t xml:space="preserve"> superior a 30 meses atualizado pelos índice do TJSP, as parcelas mensais deverão ser paga mensalmente contados 30 dias da data do deferimento,</w:t>
      </w:r>
      <w:r w:rsidR="00F935E1" w:rsidRPr="00E34FAE">
        <w:rPr>
          <w:rFonts w:ascii="Verdana" w:hAnsi="Verdana"/>
          <w:sz w:val="24"/>
          <w:szCs w:val="24"/>
        </w:rPr>
        <w:t xml:space="preserve"> cuja guia deverá ser gerada pelo próprio investidor/arrematante diretamente no site do TJSP, através do link:</w:t>
      </w:r>
    </w:p>
    <w:p w14:paraId="5D9E53DD" w14:textId="77777777" w:rsidR="008B5371" w:rsidRPr="00E34FAE" w:rsidRDefault="00321222" w:rsidP="00E34FAE">
      <w:pPr>
        <w:spacing w:line="360" w:lineRule="auto"/>
        <w:jc w:val="both"/>
        <w:rPr>
          <w:rFonts w:ascii="Verdana" w:hAnsi="Verdana"/>
          <w:sz w:val="24"/>
          <w:szCs w:val="24"/>
        </w:rPr>
      </w:pPr>
      <w:hyperlink r:id="rId6" w:history="1">
        <w:r w:rsidRPr="00E34FAE">
          <w:rPr>
            <w:rStyle w:val="Hyperlink"/>
            <w:rFonts w:ascii="Verdana" w:hAnsi="Verdana"/>
            <w:sz w:val="24"/>
            <w:szCs w:val="24"/>
          </w:rPr>
          <w:t>https://portaldecustas.tjsp.jus.br/portaltjsp/pages/custas/inicial</w:t>
        </w:r>
      </w:hyperlink>
    </w:p>
    <w:p w14:paraId="1E043010" w14:textId="77777777" w:rsidR="00207209" w:rsidRPr="00E34FAE" w:rsidRDefault="00207209" w:rsidP="00E34FA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34FAE">
        <w:rPr>
          <w:rFonts w:ascii="Verdana" w:hAnsi="Verdana"/>
          <w:sz w:val="24"/>
          <w:szCs w:val="24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21B48E89" w14:textId="77777777" w:rsidR="008B5371" w:rsidRPr="00E34FAE" w:rsidRDefault="00207209" w:rsidP="00E34FA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34FAE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art. 24 do Provimento CSM 1625/2009; </w:t>
      </w:r>
      <w:r w:rsidR="008B5371" w:rsidRPr="00E34FAE">
        <w:rPr>
          <w:rFonts w:ascii="Verdana" w:hAnsi="Verdana"/>
          <w:sz w:val="24"/>
          <w:szCs w:val="24"/>
        </w:rPr>
        <w:t xml:space="preserve">exceto os que se enquadrem nos </w:t>
      </w:r>
      <w:proofErr w:type="spellStart"/>
      <w:r w:rsidR="008B5371" w:rsidRPr="00E34FAE">
        <w:rPr>
          <w:rFonts w:ascii="Verdana" w:hAnsi="Verdana"/>
          <w:sz w:val="24"/>
          <w:szCs w:val="24"/>
        </w:rPr>
        <w:t>arts</w:t>
      </w:r>
      <w:proofErr w:type="spellEnd"/>
      <w:r w:rsidR="008B5371" w:rsidRPr="00E34FAE">
        <w:rPr>
          <w:rFonts w:ascii="Verdana" w:hAnsi="Verdana"/>
          <w:sz w:val="24"/>
          <w:szCs w:val="24"/>
        </w:rPr>
        <w:t>. 130, § único do CTN e art. 908, §1° do CPC.</w:t>
      </w:r>
      <w:bookmarkEnd w:id="3"/>
    </w:p>
    <w:p w14:paraId="26CCE481" w14:textId="77777777" w:rsidR="00207209" w:rsidRPr="00E34FAE" w:rsidRDefault="00207209" w:rsidP="00E34FA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r w:rsidRPr="00E34FAE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1D66EE53" w14:textId="77777777" w:rsidR="008B5371" w:rsidRPr="00E34FAE" w:rsidRDefault="008B5371" w:rsidP="00E34FA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34FAE">
        <w:rPr>
          <w:rFonts w:ascii="Verdana" w:hAnsi="Verdana"/>
          <w:sz w:val="24"/>
          <w:szCs w:val="24"/>
        </w:rPr>
        <w:t xml:space="preserve">Da Carta de arrematação: A carta de arrematação será expedida pelo MM. Juiz nos termos dos </w:t>
      </w:r>
      <w:proofErr w:type="spellStart"/>
      <w:r w:rsidRPr="00E34FAE">
        <w:rPr>
          <w:rFonts w:ascii="Verdana" w:hAnsi="Verdana"/>
          <w:sz w:val="24"/>
          <w:szCs w:val="24"/>
        </w:rPr>
        <w:t>arts</w:t>
      </w:r>
      <w:proofErr w:type="spellEnd"/>
      <w:r w:rsidRPr="00E34FAE">
        <w:rPr>
          <w:rFonts w:ascii="Verdana" w:hAnsi="Verdana"/>
          <w:sz w:val="24"/>
          <w:szCs w:val="24"/>
        </w:rPr>
        <w:t>. 901 e 903 do CPC.</w:t>
      </w:r>
    </w:p>
    <w:p w14:paraId="10D1A83E" w14:textId="436ADED0" w:rsidR="00402415" w:rsidRPr="00E34FAE" w:rsidRDefault="008B5371" w:rsidP="00E34FA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34FAE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4"/>
      <w:r w:rsidR="00BE689B" w:rsidRPr="00E34FAE">
        <w:rPr>
          <w:rFonts w:ascii="Verdana" w:hAnsi="Verdana"/>
          <w:sz w:val="24"/>
          <w:szCs w:val="24"/>
        </w:rPr>
        <w:t>9</w:t>
      </w:r>
      <w:r w:rsidRPr="00E34FAE">
        <w:rPr>
          <w:rFonts w:ascii="Verdana" w:hAnsi="Verdana"/>
          <w:sz w:val="24"/>
          <w:szCs w:val="24"/>
        </w:rPr>
        <w:t xml:space="preserve">° </w:t>
      </w:r>
      <w:bookmarkStart w:id="5" w:name="_Hlk149298997"/>
      <w:r w:rsidRPr="00E34FAE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E34FAE">
        <w:rPr>
          <w:rFonts w:ascii="Verdana" w:hAnsi="Verdana"/>
          <w:sz w:val="24"/>
          <w:szCs w:val="24"/>
        </w:rPr>
        <w:t>L</w:t>
      </w:r>
      <w:r w:rsidRPr="00E34FAE">
        <w:rPr>
          <w:rFonts w:ascii="Verdana" w:hAnsi="Verdana"/>
          <w:sz w:val="24"/>
          <w:szCs w:val="24"/>
        </w:rPr>
        <w:t xml:space="preserve">eiloeiro </w:t>
      </w:r>
      <w:r w:rsidR="00F935E1" w:rsidRPr="00E34FAE">
        <w:rPr>
          <w:rFonts w:ascii="Verdana" w:hAnsi="Verdana"/>
          <w:sz w:val="24"/>
          <w:szCs w:val="24"/>
        </w:rPr>
        <w:t>O</w:t>
      </w:r>
      <w:r w:rsidRPr="00E34FAE">
        <w:rPr>
          <w:rFonts w:ascii="Verdana" w:hAnsi="Verdana"/>
          <w:sz w:val="24"/>
          <w:szCs w:val="24"/>
        </w:rPr>
        <w:t xml:space="preserve">ficial, </w:t>
      </w:r>
      <w:r w:rsidR="00207209" w:rsidRPr="00E34FAE">
        <w:rPr>
          <w:rFonts w:ascii="Verdana" w:hAnsi="Verdana"/>
          <w:sz w:val="24"/>
          <w:szCs w:val="24"/>
        </w:rPr>
        <w:t>Avenida Paulista n° 2421, 2° andar, SP - Capi</w:t>
      </w:r>
      <w:r w:rsidRPr="00E34FAE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7" w:history="1">
        <w:r w:rsidR="00402415" w:rsidRPr="00E34FAE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E34FAE">
        <w:rPr>
          <w:rFonts w:ascii="Verdana" w:hAnsi="Verdana"/>
          <w:sz w:val="24"/>
          <w:szCs w:val="24"/>
        </w:rPr>
        <w:t>.</w:t>
      </w:r>
    </w:p>
    <w:p w14:paraId="56300DF1" w14:textId="732FEC66" w:rsidR="00CC129A" w:rsidRPr="00E34FAE" w:rsidRDefault="00207209" w:rsidP="00E34FA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34FAE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lei, Provimento </w:t>
      </w:r>
      <w:r w:rsidR="008B5371" w:rsidRPr="00E34FAE">
        <w:rPr>
          <w:rFonts w:ascii="Verdana" w:hAnsi="Verdana"/>
          <w:sz w:val="24"/>
          <w:szCs w:val="24"/>
        </w:rPr>
        <w:t>CGJ n° 32/2018, art. 428.1.2, e art. 887, §2° do CPC.</w:t>
      </w:r>
      <w:bookmarkEnd w:id="5"/>
      <w:r w:rsidR="008B5371" w:rsidRPr="00E34FAE">
        <w:rPr>
          <w:rFonts w:ascii="Verdana" w:hAnsi="Verdana"/>
          <w:sz w:val="24"/>
          <w:szCs w:val="24"/>
        </w:rPr>
        <w:t xml:space="preserve"> </w:t>
      </w:r>
      <w:r w:rsidR="00BE689B" w:rsidRPr="00E34FAE">
        <w:rPr>
          <w:rFonts w:ascii="Verdana" w:hAnsi="Verdana"/>
          <w:sz w:val="24"/>
          <w:szCs w:val="24"/>
        </w:rPr>
        <w:t>São Paulo</w:t>
      </w:r>
      <w:r w:rsidR="008B5371" w:rsidRPr="00E34FAE">
        <w:rPr>
          <w:rFonts w:ascii="Verdana" w:hAnsi="Verdana"/>
          <w:sz w:val="24"/>
          <w:szCs w:val="24"/>
        </w:rPr>
        <w:t xml:space="preserve">, </w:t>
      </w:r>
      <w:r w:rsidR="00BE689B" w:rsidRPr="00E34FAE">
        <w:rPr>
          <w:rFonts w:ascii="Verdana" w:hAnsi="Verdana"/>
          <w:sz w:val="24"/>
          <w:szCs w:val="24"/>
        </w:rPr>
        <w:t>22</w:t>
      </w:r>
      <w:r w:rsidR="008B5371" w:rsidRPr="00E34FAE">
        <w:rPr>
          <w:rFonts w:ascii="Verdana" w:hAnsi="Verdana"/>
          <w:sz w:val="24"/>
          <w:szCs w:val="24"/>
        </w:rPr>
        <w:t>/</w:t>
      </w:r>
      <w:r w:rsidR="00BE689B" w:rsidRPr="00E34FAE">
        <w:rPr>
          <w:rFonts w:ascii="Verdana" w:hAnsi="Verdana"/>
          <w:sz w:val="24"/>
          <w:szCs w:val="24"/>
        </w:rPr>
        <w:t>11</w:t>
      </w:r>
      <w:r w:rsidR="008B5371" w:rsidRPr="00E34FAE">
        <w:rPr>
          <w:rFonts w:ascii="Verdana" w:hAnsi="Verdana"/>
          <w:sz w:val="24"/>
          <w:szCs w:val="24"/>
        </w:rPr>
        <w:t>/202</w:t>
      </w:r>
      <w:r w:rsidR="00F26DCB" w:rsidRPr="00E34FAE">
        <w:rPr>
          <w:rFonts w:ascii="Verdana" w:hAnsi="Verdana"/>
          <w:sz w:val="24"/>
          <w:szCs w:val="24"/>
        </w:rPr>
        <w:t>4</w:t>
      </w:r>
    </w:p>
    <w:sectPr w:rsidR="00CC129A" w:rsidRPr="00E34FAE" w:rsidSect="00E34FAE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9B"/>
    <w:rsid w:val="00000E08"/>
    <w:rsid w:val="000566B4"/>
    <w:rsid w:val="00071EAC"/>
    <w:rsid w:val="00093BFD"/>
    <w:rsid w:val="000D5F12"/>
    <w:rsid w:val="000E2003"/>
    <w:rsid w:val="00132C6A"/>
    <w:rsid w:val="0015182F"/>
    <w:rsid w:val="0018550B"/>
    <w:rsid w:val="00200C9D"/>
    <w:rsid w:val="00207209"/>
    <w:rsid w:val="002627D5"/>
    <w:rsid w:val="00264417"/>
    <w:rsid w:val="00313825"/>
    <w:rsid w:val="00320D62"/>
    <w:rsid w:val="00321222"/>
    <w:rsid w:val="00330AF6"/>
    <w:rsid w:val="0033459E"/>
    <w:rsid w:val="003B1E7F"/>
    <w:rsid w:val="003E019A"/>
    <w:rsid w:val="00402415"/>
    <w:rsid w:val="00420C58"/>
    <w:rsid w:val="0044531B"/>
    <w:rsid w:val="004743AB"/>
    <w:rsid w:val="004960BB"/>
    <w:rsid w:val="004E5093"/>
    <w:rsid w:val="005604E1"/>
    <w:rsid w:val="00573F47"/>
    <w:rsid w:val="005D7A22"/>
    <w:rsid w:val="00652F83"/>
    <w:rsid w:val="006641A3"/>
    <w:rsid w:val="006B6A93"/>
    <w:rsid w:val="006E6771"/>
    <w:rsid w:val="007043B6"/>
    <w:rsid w:val="00712885"/>
    <w:rsid w:val="007304BD"/>
    <w:rsid w:val="00821280"/>
    <w:rsid w:val="008A7691"/>
    <w:rsid w:val="008B5371"/>
    <w:rsid w:val="009370C1"/>
    <w:rsid w:val="009653F9"/>
    <w:rsid w:val="00986822"/>
    <w:rsid w:val="009B6ADB"/>
    <w:rsid w:val="00AA49DE"/>
    <w:rsid w:val="00AE4094"/>
    <w:rsid w:val="00B1267A"/>
    <w:rsid w:val="00B22150"/>
    <w:rsid w:val="00B72203"/>
    <w:rsid w:val="00BB5794"/>
    <w:rsid w:val="00BE1CC8"/>
    <w:rsid w:val="00BE689B"/>
    <w:rsid w:val="00C359A3"/>
    <w:rsid w:val="00C4181E"/>
    <w:rsid w:val="00C421EE"/>
    <w:rsid w:val="00C57568"/>
    <w:rsid w:val="00C57686"/>
    <w:rsid w:val="00C610F9"/>
    <w:rsid w:val="00C85D87"/>
    <w:rsid w:val="00CC129A"/>
    <w:rsid w:val="00DD6759"/>
    <w:rsid w:val="00DE0C7F"/>
    <w:rsid w:val="00E04AAF"/>
    <w:rsid w:val="00E338B8"/>
    <w:rsid w:val="00E34FAE"/>
    <w:rsid w:val="00E407DC"/>
    <w:rsid w:val="00E4729A"/>
    <w:rsid w:val="00E5473E"/>
    <w:rsid w:val="00EB0730"/>
    <w:rsid w:val="00EB226A"/>
    <w:rsid w:val="00EF5B75"/>
    <w:rsid w:val="00F00951"/>
    <w:rsid w:val="00F26DCB"/>
    <w:rsid w:val="00F76BA5"/>
    <w:rsid w:val="00F87CAC"/>
    <w:rsid w:val="00F9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8F18"/>
  <w15:chartTrackingRefBased/>
  <w15:docId w15:val="{58A166E7-37CD-4420-9FA6-D9011D83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endimento@leilaobrasi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decustas.tjsp.jus.br/portaltjsp/pages/custas/inicial" TargetMode="External"/><Relationship Id="rId5" Type="http://schemas.openxmlformats.org/officeDocument/2006/relationships/hyperlink" Target="http://www.leilaobrasil.com.br" TargetMode="External"/><Relationship Id="rId4" Type="http://schemas.openxmlformats.org/officeDocument/2006/relationships/hyperlink" Target="http://www.leilaobrasil.com.br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2</TotalTime>
  <Pages>3</Pages>
  <Words>789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2025-03-18T16:58:00Z</dcterms:created>
  <dcterms:modified xsi:type="dcterms:W3CDTF">2025-03-18T16:58:00Z</dcterms:modified>
</cp:coreProperties>
</file>