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A59E" w14:textId="13D08D8C" w:rsidR="008B5371" w:rsidRPr="00B77C1C" w:rsidRDefault="00E338B8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7A17E8" w:rsidRPr="00B77C1C">
        <w:rPr>
          <w:rFonts w:ascii="Verdana" w:hAnsi="Verdana"/>
          <w:sz w:val="24"/>
          <w:szCs w:val="24"/>
        </w:rPr>
        <w:t>Zimmermann e Advogados Associados</w:t>
      </w:r>
      <w:r w:rsidR="00C82278" w:rsidRPr="00B77C1C">
        <w:rPr>
          <w:rFonts w:ascii="Verdana" w:hAnsi="Verdana"/>
          <w:sz w:val="24"/>
          <w:szCs w:val="24"/>
        </w:rPr>
        <w:t xml:space="preserve">, bem como da terceira interessada </w:t>
      </w:r>
      <w:proofErr w:type="spellStart"/>
      <w:r w:rsidR="00C82278" w:rsidRPr="00B77C1C">
        <w:rPr>
          <w:rFonts w:ascii="Verdana" w:hAnsi="Verdana"/>
          <w:sz w:val="24"/>
          <w:szCs w:val="24"/>
        </w:rPr>
        <w:t>Berghaus</w:t>
      </w:r>
      <w:proofErr w:type="spellEnd"/>
      <w:r w:rsidR="00C82278" w:rsidRPr="00B77C1C">
        <w:rPr>
          <w:rFonts w:ascii="Verdana" w:hAnsi="Verdana"/>
          <w:sz w:val="24"/>
          <w:szCs w:val="24"/>
        </w:rPr>
        <w:t xml:space="preserve"> Negócios e Participações Ltda</w:t>
      </w:r>
      <w:r w:rsidRPr="00B77C1C">
        <w:rPr>
          <w:rFonts w:ascii="Verdana" w:hAnsi="Verdana"/>
          <w:sz w:val="24"/>
          <w:szCs w:val="24"/>
        </w:rPr>
        <w:t xml:space="preserve">, expedido nos autos da ação </w:t>
      </w:r>
      <w:r w:rsidR="007A17E8" w:rsidRPr="00B77C1C">
        <w:rPr>
          <w:rFonts w:ascii="Verdana" w:hAnsi="Verdana"/>
          <w:sz w:val="24"/>
          <w:szCs w:val="24"/>
        </w:rPr>
        <w:t>em fase de Cumprimento de Sentença</w:t>
      </w:r>
      <w:r w:rsidRPr="00B77C1C">
        <w:rPr>
          <w:rFonts w:ascii="Verdana" w:hAnsi="Verdana"/>
          <w:sz w:val="24"/>
          <w:szCs w:val="24"/>
        </w:rPr>
        <w:t xml:space="preserve">, que lhe requer </w:t>
      </w:r>
      <w:r w:rsidR="007A17E8" w:rsidRPr="00B77C1C">
        <w:rPr>
          <w:rFonts w:ascii="Verdana" w:hAnsi="Verdana"/>
          <w:sz w:val="24"/>
          <w:szCs w:val="24"/>
        </w:rPr>
        <w:t>Condomínio Conjunto Arquitetônico Bela Vista</w:t>
      </w:r>
      <w:r w:rsidRPr="00B77C1C">
        <w:rPr>
          <w:rFonts w:ascii="Verdana" w:hAnsi="Verdana"/>
          <w:sz w:val="24"/>
          <w:szCs w:val="24"/>
        </w:rPr>
        <w:t>.</w:t>
      </w:r>
      <w:r w:rsidR="00C57568" w:rsidRPr="00B77C1C">
        <w:rPr>
          <w:rFonts w:ascii="Verdana" w:hAnsi="Verdana"/>
          <w:sz w:val="24"/>
          <w:szCs w:val="24"/>
        </w:rPr>
        <w:t xml:space="preserve"> Processo n</w:t>
      </w:r>
      <w:r w:rsidR="0033459E" w:rsidRPr="00B77C1C">
        <w:rPr>
          <w:rFonts w:ascii="Verdana" w:hAnsi="Verdana"/>
          <w:sz w:val="24"/>
          <w:szCs w:val="24"/>
        </w:rPr>
        <w:t>°</w:t>
      </w:r>
      <w:r w:rsidR="00C57568" w:rsidRPr="00B77C1C">
        <w:rPr>
          <w:rFonts w:ascii="Verdana" w:hAnsi="Verdana"/>
          <w:sz w:val="24"/>
          <w:szCs w:val="24"/>
        </w:rPr>
        <w:t xml:space="preserve"> </w:t>
      </w:r>
      <w:r w:rsidR="009C2874" w:rsidRPr="00B77C1C">
        <w:rPr>
          <w:rFonts w:ascii="Verdana" w:hAnsi="Verdana"/>
          <w:sz w:val="24"/>
          <w:szCs w:val="24"/>
        </w:rPr>
        <w:t>0119503-94.2009.8.26.0100</w:t>
      </w:r>
    </w:p>
    <w:p w14:paraId="30C02431" w14:textId="42D2F100" w:rsidR="008B5371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O</w:t>
      </w:r>
      <w:r w:rsidR="007A17E8" w:rsidRPr="00B77C1C">
        <w:rPr>
          <w:rFonts w:ascii="Verdana" w:hAnsi="Verdana"/>
          <w:sz w:val="24"/>
          <w:szCs w:val="24"/>
        </w:rPr>
        <w:t xml:space="preserve"> </w:t>
      </w:r>
      <w:r w:rsidRPr="00B77C1C">
        <w:rPr>
          <w:rFonts w:ascii="Verdana" w:hAnsi="Verdana"/>
          <w:sz w:val="24"/>
          <w:szCs w:val="24"/>
        </w:rPr>
        <w:t>Dr.</w:t>
      </w:r>
      <w:r w:rsidR="007A17E8" w:rsidRPr="00B77C1C">
        <w:rPr>
          <w:rFonts w:ascii="Verdana" w:hAnsi="Verdana"/>
          <w:sz w:val="24"/>
          <w:szCs w:val="24"/>
        </w:rPr>
        <w:t xml:space="preserve"> Gabriel Alves Bueno Pereira</w:t>
      </w:r>
      <w:r w:rsidRPr="00B77C1C">
        <w:rPr>
          <w:rFonts w:ascii="Verdana" w:hAnsi="Verdana"/>
          <w:sz w:val="24"/>
          <w:szCs w:val="24"/>
        </w:rPr>
        <w:t xml:space="preserve">, Juiz de Direito da </w:t>
      </w:r>
      <w:r w:rsidR="007A17E8" w:rsidRPr="00B77C1C">
        <w:rPr>
          <w:rFonts w:ascii="Verdana" w:hAnsi="Verdana"/>
          <w:sz w:val="24"/>
          <w:szCs w:val="24"/>
        </w:rPr>
        <w:t>35ª Vara Cível do Foro Central Cível de São Paulo</w:t>
      </w:r>
      <w:r w:rsidRPr="00B77C1C">
        <w:rPr>
          <w:rFonts w:ascii="Verdana" w:hAnsi="Verdana"/>
          <w:sz w:val="24"/>
          <w:szCs w:val="24"/>
        </w:rPr>
        <w:t>, do Estado de São Paulo, na forma da lei, etc...</w:t>
      </w:r>
    </w:p>
    <w:p w14:paraId="56392E90" w14:textId="5D8ED89E" w:rsidR="008B5371" w:rsidRPr="00B77C1C" w:rsidRDefault="00F935E1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Faz Saber que o</w:t>
      </w:r>
      <w:r w:rsidR="006907A5" w:rsidRPr="00B77C1C">
        <w:rPr>
          <w:rFonts w:ascii="Verdana" w:hAnsi="Verdana"/>
          <w:sz w:val="24"/>
          <w:szCs w:val="24"/>
        </w:rPr>
        <w:t xml:space="preserve"> </w:t>
      </w:r>
      <w:r w:rsidRPr="00B77C1C">
        <w:rPr>
          <w:rFonts w:ascii="Verdana" w:hAnsi="Verdana"/>
          <w:sz w:val="24"/>
          <w:szCs w:val="24"/>
        </w:rPr>
        <w:t>Leiloeiro</w:t>
      </w:r>
      <w:r w:rsidR="006907A5" w:rsidRPr="00B77C1C">
        <w:rPr>
          <w:rFonts w:ascii="Verdana" w:hAnsi="Verdana"/>
          <w:sz w:val="24"/>
          <w:szCs w:val="24"/>
        </w:rPr>
        <w:t xml:space="preserve"> </w:t>
      </w:r>
      <w:r w:rsidRPr="00B77C1C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B77C1C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77C1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77C1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77C1C">
        <w:rPr>
          <w:rFonts w:ascii="Verdana" w:hAnsi="Verdana"/>
          <w:sz w:val="24"/>
          <w:szCs w:val="24"/>
        </w:rPr>
        <w:t>.</w:t>
      </w:r>
    </w:p>
    <w:p w14:paraId="6ABC1E14" w14:textId="507E342B" w:rsidR="008B5371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C82278" w:rsidRPr="00B77C1C">
        <w:rPr>
          <w:rFonts w:ascii="Verdana" w:hAnsi="Verdana"/>
          <w:sz w:val="24"/>
          <w:szCs w:val="24"/>
        </w:rPr>
        <w:t>21</w:t>
      </w:r>
      <w:r w:rsidRPr="00B77C1C">
        <w:rPr>
          <w:rFonts w:ascii="Verdana" w:hAnsi="Verdana"/>
          <w:sz w:val="24"/>
          <w:szCs w:val="24"/>
        </w:rPr>
        <w:t>/</w:t>
      </w:r>
      <w:r w:rsidR="00C82278" w:rsidRPr="00B77C1C">
        <w:rPr>
          <w:rFonts w:ascii="Verdana" w:hAnsi="Verdana"/>
          <w:sz w:val="24"/>
          <w:szCs w:val="24"/>
        </w:rPr>
        <w:t>03</w:t>
      </w:r>
      <w:r w:rsidRPr="00B77C1C">
        <w:rPr>
          <w:rFonts w:ascii="Verdana" w:hAnsi="Verdana"/>
          <w:sz w:val="24"/>
          <w:szCs w:val="24"/>
        </w:rPr>
        <w:t xml:space="preserve">/2025 às </w:t>
      </w:r>
      <w:r w:rsidR="00C82278" w:rsidRPr="00B77C1C">
        <w:rPr>
          <w:rFonts w:ascii="Verdana" w:hAnsi="Verdana"/>
          <w:sz w:val="24"/>
          <w:szCs w:val="24"/>
        </w:rPr>
        <w:t>10:01</w:t>
      </w:r>
      <w:r w:rsidRPr="00B77C1C">
        <w:rPr>
          <w:rFonts w:ascii="Verdana" w:hAnsi="Verdana"/>
          <w:sz w:val="24"/>
          <w:szCs w:val="24"/>
        </w:rPr>
        <w:t xml:space="preserve"> horas e encerramento do 1° leilão em </w:t>
      </w:r>
      <w:r w:rsidR="00C82278" w:rsidRPr="00B77C1C">
        <w:rPr>
          <w:rFonts w:ascii="Verdana" w:hAnsi="Verdana"/>
          <w:sz w:val="24"/>
          <w:szCs w:val="24"/>
        </w:rPr>
        <w:t>24</w:t>
      </w:r>
      <w:r w:rsidRPr="00B77C1C">
        <w:rPr>
          <w:rFonts w:ascii="Verdana" w:hAnsi="Verdana"/>
          <w:sz w:val="24"/>
          <w:szCs w:val="24"/>
        </w:rPr>
        <w:t>/</w:t>
      </w:r>
      <w:r w:rsidR="00C82278" w:rsidRPr="00B77C1C">
        <w:rPr>
          <w:rFonts w:ascii="Verdana" w:hAnsi="Verdana"/>
          <w:sz w:val="24"/>
          <w:szCs w:val="24"/>
        </w:rPr>
        <w:t>03</w:t>
      </w:r>
      <w:r w:rsidRPr="00B77C1C">
        <w:rPr>
          <w:rFonts w:ascii="Verdana" w:hAnsi="Verdana"/>
          <w:sz w:val="24"/>
          <w:szCs w:val="24"/>
        </w:rPr>
        <w:t xml:space="preserve">/2025 às </w:t>
      </w:r>
      <w:r w:rsidR="00C82278" w:rsidRPr="00B77C1C">
        <w:rPr>
          <w:rFonts w:ascii="Verdana" w:hAnsi="Verdana"/>
          <w:sz w:val="24"/>
          <w:szCs w:val="24"/>
        </w:rPr>
        <w:t>10:01</w:t>
      </w:r>
      <w:r w:rsidRPr="00B77C1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82278" w:rsidRPr="00B77C1C">
        <w:rPr>
          <w:rFonts w:ascii="Verdana" w:hAnsi="Verdana"/>
          <w:sz w:val="24"/>
          <w:szCs w:val="24"/>
        </w:rPr>
        <w:t>18</w:t>
      </w:r>
      <w:r w:rsidRPr="00B77C1C">
        <w:rPr>
          <w:rFonts w:ascii="Verdana" w:hAnsi="Verdana"/>
          <w:sz w:val="24"/>
          <w:szCs w:val="24"/>
        </w:rPr>
        <w:t>/</w:t>
      </w:r>
      <w:r w:rsidR="00C82278" w:rsidRPr="00B77C1C">
        <w:rPr>
          <w:rFonts w:ascii="Verdana" w:hAnsi="Verdana"/>
          <w:sz w:val="24"/>
          <w:szCs w:val="24"/>
        </w:rPr>
        <w:t>04</w:t>
      </w:r>
      <w:r w:rsidRPr="00B77C1C">
        <w:rPr>
          <w:rFonts w:ascii="Verdana" w:hAnsi="Verdana"/>
          <w:sz w:val="24"/>
          <w:szCs w:val="24"/>
        </w:rPr>
        <w:t xml:space="preserve">/2025 às </w:t>
      </w:r>
      <w:r w:rsidR="00C82278" w:rsidRPr="00B77C1C">
        <w:rPr>
          <w:rFonts w:ascii="Verdana" w:hAnsi="Verdana"/>
          <w:sz w:val="24"/>
          <w:szCs w:val="24"/>
        </w:rPr>
        <w:t>10:01</w:t>
      </w:r>
      <w:r w:rsidRPr="00B77C1C">
        <w:rPr>
          <w:rFonts w:ascii="Verdana" w:hAnsi="Verdana"/>
          <w:sz w:val="24"/>
          <w:szCs w:val="24"/>
        </w:rPr>
        <w:t xml:space="preserve"> horas, não sendo aceito lances inferiores a </w:t>
      </w:r>
      <w:r w:rsidR="00C82278" w:rsidRPr="00B77C1C">
        <w:rPr>
          <w:rFonts w:ascii="Verdana" w:hAnsi="Verdana"/>
          <w:sz w:val="24"/>
          <w:szCs w:val="24"/>
        </w:rPr>
        <w:t>60</w:t>
      </w:r>
      <w:r w:rsidRPr="00B77C1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620F3959" w14:textId="5803422B" w:rsidR="000D5F12" w:rsidRPr="00B77C1C" w:rsidRDefault="00E338B8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Bem</w:t>
      </w:r>
      <w:r w:rsidR="004E5093" w:rsidRPr="00B77C1C">
        <w:rPr>
          <w:rFonts w:ascii="Verdana" w:hAnsi="Verdana"/>
          <w:sz w:val="24"/>
          <w:szCs w:val="24"/>
        </w:rPr>
        <w:t>:</w:t>
      </w:r>
      <w:r w:rsidRPr="00B77C1C">
        <w:rPr>
          <w:rFonts w:ascii="Verdana" w:hAnsi="Verdana"/>
          <w:sz w:val="24"/>
          <w:szCs w:val="24"/>
        </w:rPr>
        <w:t xml:space="preserve"> </w:t>
      </w:r>
      <w:r w:rsidR="000E23F8" w:rsidRPr="00B77C1C">
        <w:rPr>
          <w:rFonts w:ascii="Verdana" w:hAnsi="Verdana"/>
          <w:sz w:val="24"/>
          <w:szCs w:val="24"/>
        </w:rPr>
        <w:t>O Apartamento n° 63, localizado no 6° andar do Edifício Bela Vista, sito à Rua Santa Branca n° 67, no 17° Subdistrito - Bela Vista, contendo a área total construída de 186m², correspondendo-lhe a fração ideal de 0,680% no terreno e coisas comuns do condomínio. Contribuinte: 009.065.0229-2</w:t>
      </w:r>
      <w:r w:rsidR="00C82278" w:rsidRPr="00B77C1C">
        <w:rPr>
          <w:rFonts w:ascii="Verdana" w:hAnsi="Verdana"/>
          <w:sz w:val="24"/>
          <w:szCs w:val="24"/>
        </w:rPr>
        <w:t>. Não foram encontrados débitos no site da Prefeitura Municipal.</w:t>
      </w:r>
      <w:r w:rsidR="000E23F8" w:rsidRPr="00B77C1C">
        <w:rPr>
          <w:rFonts w:ascii="Verdana" w:hAnsi="Verdana"/>
          <w:sz w:val="24"/>
          <w:szCs w:val="24"/>
        </w:rPr>
        <w:t xml:space="preserve"> Matrícula n° 93.597 do 4° CRI de São Paulo.</w:t>
      </w:r>
      <w:r w:rsidR="00C82278" w:rsidRPr="00B77C1C">
        <w:rPr>
          <w:rFonts w:ascii="Verdana" w:hAnsi="Verdana"/>
          <w:sz w:val="24"/>
          <w:szCs w:val="24"/>
        </w:rPr>
        <w:t xml:space="preserve"> Ônus: Conforme o R.6, o executado transferiu o imóvel para </w:t>
      </w:r>
      <w:proofErr w:type="spellStart"/>
      <w:r w:rsidR="00C82278" w:rsidRPr="00B77C1C">
        <w:rPr>
          <w:rFonts w:ascii="Verdana" w:hAnsi="Verdana"/>
          <w:sz w:val="24"/>
          <w:szCs w:val="24"/>
        </w:rPr>
        <w:t>Berghaus</w:t>
      </w:r>
      <w:proofErr w:type="spellEnd"/>
      <w:r w:rsidR="00C82278" w:rsidRPr="00B77C1C">
        <w:rPr>
          <w:rFonts w:ascii="Verdana" w:hAnsi="Verdana"/>
          <w:sz w:val="24"/>
          <w:szCs w:val="24"/>
        </w:rPr>
        <w:t xml:space="preserve"> Negócios e Participações Ltda.</w:t>
      </w:r>
    </w:p>
    <w:p w14:paraId="604A3348" w14:textId="13AF7E78" w:rsidR="008B5371" w:rsidRPr="00B77C1C" w:rsidRDefault="008B5371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Avaliação</w:t>
      </w:r>
      <w:r w:rsidR="009C1D36" w:rsidRPr="00B77C1C">
        <w:rPr>
          <w:rFonts w:ascii="Verdana" w:hAnsi="Verdana"/>
          <w:sz w:val="24"/>
          <w:szCs w:val="24"/>
        </w:rPr>
        <w:t>:</w:t>
      </w:r>
      <w:r w:rsidRPr="00B77C1C">
        <w:rPr>
          <w:rFonts w:ascii="Verdana" w:hAnsi="Verdana"/>
          <w:sz w:val="24"/>
          <w:szCs w:val="24"/>
        </w:rPr>
        <w:t xml:space="preserve"> R$ </w:t>
      </w:r>
      <w:r w:rsidR="00C82278" w:rsidRPr="00B77C1C">
        <w:rPr>
          <w:rFonts w:ascii="Verdana" w:hAnsi="Verdana"/>
          <w:sz w:val="24"/>
          <w:szCs w:val="24"/>
        </w:rPr>
        <w:t xml:space="preserve">1.641.469,70 </w:t>
      </w:r>
      <w:r w:rsidRPr="00B77C1C">
        <w:rPr>
          <w:rFonts w:ascii="Verdana" w:hAnsi="Verdana"/>
          <w:sz w:val="24"/>
          <w:szCs w:val="24"/>
        </w:rPr>
        <w:t>(</w:t>
      </w:r>
      <w:r w:rsidR="00C82278" w:rsidRPr="00B77C1C">
        <w:rPr>
          <w:rFonts w:ascii="Verdana" w:hAnsi="Verdana"/>
          <w:sz w:val="24"/>
          <w:szCs w:val="24"/>
        </w:rPr>
        <w:t>novembro</w:t>
      </w:r>
      <w:r w:rsidRPr="00B77C1C">
        <w:rPr>
          <w:rFonts w:ascii="Verdana" w:hAnsi="Verdana"/>
          <w:sz w:val="24"/>
          <w:szCs w:val="24"/>
        </w:rPr>
        <w:t>/</w:t>
      </w:r>
      <w:r w:rsidR="00C82278" w:rsidRPr="00B77C1C">
        <w:rPr>
          <w:rFonts w:ascii="Verdana" w:hAnsi="Verdana"/>
          <w:sz w:val="24"/>
          <w:szCs w:val="24"/>
        </w:rPr>
        <w:t>2024</w:t>
      </w:r>
      <w:r w:rsidRPr="00B77C1C">
        <w:rPr>
          <w:rFonts w:ascii="Verdana" w:hAnsi="Verdana"/>
          <w:sz w:val="24"/>
          <w:szCs w:val="24"/>
        </w:rPr>
        <w:t>).</w:t>
      </w:r>
    </w:p>
    <w:p w14:paraId="199E4A9E" w14:textId="77777777" w:rsidR="008B5371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77C1C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</w:t>
      </w:r>
      <w:r w:rsidRPr="00B77C1C">
        <w:rPr>
          <w:rFonts w:ascii="Verdana" w:hAnsi="Verdana"/>
          <w:sz w:val="24"/>
          <w:szCs w:val="24"/>
        </w:rPr>
        <w:lastRenderedPageBreak/>
        <w:t>mínimo 24 horas que antecedem o encerramento do leilão; exceto os que se enquadrem no art. 890 do CPC ainda que cadastrados e habilitados no sistema.</w:t>
      </w:r>
    </w:p>
    <w:p w14:paraId="68A153BB" w14:textId="77777777" w:rsidR="00B3171C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0161FF4" w14:textId="3557E821" w:rsidR="008B5371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B77C1C">
        <w:rPr>
          <w:rFonts w:ascii="Verdana" w:hAnsi="Verdana"/>
          <w:sz w:val="24"/>
          <w:szCs w:val="24"/>
        </w:rPr>
        <w:t xml:space="preserve"> </w:t>
      </w:r>
      <w:bookmarkEnd w:id="1"/>
      <w:r w:rsidR="00C82278" w:rsidRPr="00B77C1C">
        <w:rPr>
          <w:rFonts w:ascii="Verdana" w:hAnsi="Verdana"/>
          <w:sz w:val="24"/>
          <w:szCs w:val="24"/>
        </w:rPr>
        <w:t>paga diretamente ao Leiloeiro Oficial</w:t>
      </w:r>
      <w:r w:rsidR="00207209" w:rsidRPr="00B77C1C">
        <w:rPr>
          <w:rFonts w:ascii="Verdana" w:hAnsi="Verdana"/>
          <w:sz w:val="24"/>
          <w:szCs w:val="24"/>
        </w:rPr>
        <w:t>.</w:t>
      </w:r>
    </w:p>
    <w:p w14:paraId="3BD48026" w14:textId="77777777" w:rsidR="008B5371" w:rsidRPr="00B77C1C" w:rsidRDefault="008B5371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77C1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2450799" w14:textId="77777777" w:rsidR="008B5371" w:rsidRPr="00B77C1C" w:rsidRDefault="008B5371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D41519A" w14:textId="77777777" w:rsidR="006474D0" w:rsidRPr="00B77C1C" w:rsidRDefault="006474D0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77C1C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1DE42C55" w14:textId="77777777" w:rsidR="00B3171C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58572DF" w14:textId="77777777" w:rsidR="00B3171C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B94C57A" w14:textId="77777777" w:rsidR="00B3171C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568CBD0" w14:textId="77777777" w:rsidR="008B5371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05FB304" w14:textId="7105BE4D" w:rsidR="00402415" w:rsidRPr="00B77C1C" w:rsidRDefault="008B5371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7A17E8" w:rsidRPr="00B77C1C">
        <w:rPr>
          <w:rFonts w:ascii="Verdana" w:hAnsi="Verdana"/>
          <w:sz w:val="24"/>
          <w:szCs w:val="24"/>
        </w:rPr>
        <w:t>35</w:t>
      </w:r>
      <w:r w:rsidRPr="00B77C1C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77C1C">
        <w:rPr>
          <w:rFonts w:ascii="Verdana" w:hAnsi="Verdana"/>
          <w:sz w:val="24"/>
          <w:szCs w:val="24"/>
        </w:rPr>
        <w:t>Ofício Cível, ou no escritório do</w:t>
      </w:r>
      <w:r w:rsidR="006907A5" w:rsidRPr="00B77C1C">
        <w:rPr>
          <w:rFonts w:ascii="Verdana" w:hAnsi="Verdana"/>
          <w:sz w:val="24"/>
          <w:szCs w:val="24"/>
        </w:rPr>
        <w:t xml:space="preserve"> </w:t>
      </w:r>
      <w:r w:rsidR="00F935E1" w:rsidRPr="00B77C1C">
        <w:rPr>
          <w:rFonts w:ascii="Verdana" w:hAnsi="Verdana"/>
          <w:sz w:val="24"/>
          <w:szCs w:val="24"/>
        </w:rPr>
        <w:t>L</w:t>
      </w:r>
      <w:r w:rsidRPr="00B77C1C">
        <w:rPr>
          <w:rFonts w:ascii="Verdana" w:hAnsi="Verdana"/>
          <w:sz w:val="24"/>
          <w:szCs w:val="24"/>
        </w:rPr>
        <w:t>eiloeiro</w:t>
      </w:r>
      <w:r w:rsidR="006907A5" w:rsidRPr="00B77C1C">
        <w:rPr>
          <w:rFonts w:ascii="Verdana" w:hAnsi="Verdana"/>
          <w:sz w:val="24"/>
          <w:szCs w:val="24"/>
        </w:rPr>
        <w:t xml:space="preserve"> </w:t>
      </w:r>
      <w:r w:rsidR="00F935E1" w:rsidRPr="00B77C1C">
        <w:rPr>
          <w:rFonts w:ascii="Verdana" w:hAnsi="Verdana"/>
          <w:sz w:val="24"/>
          <w:szCs w:val="24"/>
        </w:rPr>
        <w:t>O</w:t>
      </w:r>
      <w:r w:rsidRPr="00B77C1C">
        <w:rPr>
          <w:rFonts w:ascii="Verdana" w:hAnsi="Verdana"/>
          <w:sz w:val="24"/>
          <w:szCs w:val="24"/>
        </w:rPr>
        <w:t xml:space="preserve">ficial, Sr. Irani Flores, </w:t>
      </w:r>
      <w:r w:rsidR="00207209" w:rsidRPr="00B77C1C">
        <w:rPr>
          <w:rFonts w:ascii="Verdana" w:hAnsi="Verdana"/>
          <w:sz w:val="24"/>
          <w:szCs w:val="24"/>
        </w:rPr>
        <w:t>Avenida Paulista n° 2421, 2° andar, SP - Capi</w:t>
      </w:r>
      <w:r w:rsidRPr="00B77C1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77C1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77C1C">
        <w:rPr>
          <w:rFonts w:ascii="Verdana" w:hAnsi="Verdana"/>
          <w:sz w:val="24"/>
          <w:szCs w:val="24"/>
        </w:rPr>
        <w:t>.</w:t>
      </w:r>
    </w:p>
    <w:p w14:paraId="22639318" w14:textId="5946FD4C" w:rsidR="00CC129A" w:rsidRPr="00B77C1C" w:rsidRDefault="00B3171C" w:rsidP="00B77C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77C1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77C1C">
        <w:rPr>
          <w:rFonts w:ascii="Verdana" w:hAnsi="Verdana"/>
          <w:sz w:val="24"/>
          <w:szCs w:val="24"/>
        </w:rPr>
        <w:t>.</w:t>
      </w:r>
      <w:bookmarkEnd w:id="4"/>
      <w:r w:rsidR="008B5371" w:rsidRPr="00B77C1C">
        <w:rPr>
          <w:rFonts w:ascii="Verdana" w:hAnsi="Verdana"/>
          <w:sz w:val="24"/>
          <w:szCs w:val="24"/>
        </w:rPr>
        <w:t xml:space="preserve"> </w:t>
      </w:r>
      <w:r w:rsidR="007A17E8" w:rsidRPr="00B77C1C">
        <w:rPr>
          <w:rFonts w:ascii="Verdana" w:hAnsi="Verdana"/>
          <w:sz w:val="24"/>
          <w:szCs w:val="24"/>
        </w:rPr>
        <w:t>São Paulo</w:t>
      </w:r>
      <w:r w:rsidR="008B5371" w:rsidRPr="00B77C1C">
        <w:rPr>
          <w:rFonts w:ascii="Verdana" w:hAnsi="Verdana"/>
          <w:sz w:val="24"/>
          <w:szCs w:val="24"/>
        </w:rPr>
        <w:t xml:space="preserve">, </w:t>
      </w:r>
      <w:r w:rsidR="007A17E8" w:rsidRPr="00B77C1C">
        <w:rPr>
          <w:rFonts w:ascii="Verdana" w:hAnsi="Verdana"/>
          <w:sz w:val="24"/>
          <w:szCs w:val="24"/>
        </w:rPr>
        <w:t>17</w:t>
      </w:r>
      <w:r w:rsidR="008B5371" w:rsidRPr="00B77C1C">
        <w:rPr>
          <w:rFonts w:ascii="Verdana" w:hAnsi="Verdana"/>
          <w:sz w:val="24"/>
          <w:szCs w:val="24"/>
        </w:rPr>
        <w:t>/</w:t>
      </w:r>
      <w:r w:rsidR="007A17E8" w:rsidRPr="00B77C1C">
        <w:rPr>
          <w:rFonts w:ascii="Verdana" w:hAnsi="Verdana"/>
          <w:sz w:val="24"/>
          <w:szCs w:val="24"/>
        </w:rPr>
        <w:t>12</w:t>
      </w:r>
      <w:r w:rsidR="008B5371" w:rsidRPr="00B77C1C">
        <w:rPr>
          <w:rFonts w:ascii="Verdana" w:hAnsi="Verdana"/>
          <w:sz w:val="24"/>
          <w:szCs w:val="24"/>
        </w:rPr>
        <w:t>/202</w:t>
      </w:r>
      <w:r w:rsidR="00F26DCB" w:rsidRPr="00B77C1C">
        <w:rPr>
          <w:rFonts w:ascii="Verdana" w:hAnsi="Verdana"/>
          <w:sz w:val="24"/>
          <w:szCs w:val="24"/>
        </w:rPr>
        <w:t>4</w:t>
      </w:r>
    </w:p>
    <w:sectPr w:rsidR="00CC129A" w:rsidRPr="00B77C1C" w:rsidSect="00B77C1C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74"/>
    <w:rsid w:val="00000E08"/>
    <w:rsid w:val="000566B4"/>
    <w:rsid w:val="0007141F"/>
    <w:rsid w:val="00072657"/>
    <w:rsid w:val="00090CC0"/>
    <w:rsid w:val="00093BFD"/>
    <w:rsid w:val="000A32FC"/>
    <w:rsid w:val="000D15F1"/>
    <w:rsid w:val="000D5F12"/>
    <w:rsid w:val="000E2003"/>
    <w:rsid w:val="000E23F8"/>
    <w:rsid w:val="00132C6A"/>
    <w:rsid w:val="0015182F"/>
    <w:rsid w:val="0018550B"/>
    <w:rsid w:val="001F4AF0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474D0"/>
    <w:rsid w:val="006907A5"/>
    <w:rsid w:val="006B6A93"/>
    <w:rsid w:val="006E6771"/>
    <w:rsid w:val="007043B6"/>
    <w:rsid w:val="00712885"/>
    <w:rsid w:val="007304BD"/>
    <w:rsid w:val="007A17E8"/>
    <w:rsid w:val="008060CE"/>
    <w:rsid w:val="008A7691"/>
    <w:rsid w:val="008B5371"/>
    <w:rsid w:val="009370C1"/>
    <w:rsid w:val="00947CE1"/>
    <w:rsid w:val="009653F9"/>
    <w:rsid w:val="00986822"/>
    <w:rsid w:val="009B6ADB"/>
    <w:rsid w:val="009C1D36"/>
    <w:rsid w:val="009C2874"/>
    <w:rsid w:val="009E5B7A"/>
    <w:rsid w:val="00A61833"/>
    <w:rsid w:val="00AE4094"/>
    <w:rsid w:val="00B1267A"/>
    <w:rsid w:val="00B22150"/>
    <w:rsid w:val="00B3171C"/>
    <w:rsid w:val="00B72203"/>
    <w:rsid w:val="00B77C1C"/>
    <w:rsid w:val="00BB5794"/>
    <w:rsid w:val="00BE1CC8"/>
    <w:rsid w:val="00C359A3"/>
    <w:rsid w:val="00C57568"/>
    <w:rsid w:val="00C57686"/>
    <w:rsid w:val="00C610F9"/>
    <w:rsid w:val="00C82278"/>
    <w:rsid w:val="00C85D87"/>
    <w:rsid w:val="00CC129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BDF7"/>
  <w15:chartTrackingRefBased/>
  <w15:docId w15:val="{939200E4-09F6-408B-8FAE-7C75C92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2025-01-20T12:57:00Z</dcterms:created>
  <dcterms:modified xsi:type="dcterms:W3CDTF">2025-01-20T12:57:00Z</dcterms:modified>
</cp:coreProperties>
</file>