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6434" w14:textId="521AB163" w:rsidR="00B34CAC" w:rsidRDefault="00000000">
      <w:pPr>
        <w:pStyle w:val="Corpodetexto"/>
        <w:spacing w:line="360" w:lineRule="auto"/>
        <w:ind w:right="139"/>
      </w:pPr>
      <w:r>
        <w:t>Edital de leilão da bem móvel e para intimação de Hurb Technologies</w:t>
      </w:r>
      <w:r>
        <w:rPr>
          <w:spacing w:val="40"/>
        </w:rPr>
        <w:t xml:space="preserve"> </w:t>
      </w:r>
      <w:r>
        <w:t>S.A, expedido nos autos da ação Indenização por Dano Moral que lhe requer Bruno Mainardi De Moraes. Processo nº 5119733-</w:t>
      </w:r>
      <w:r>
        <w:rPr>
          <w:spacing w:val="-2"/>
        </w:rPr>
        <w:t>57.2023.8.13.0024</w:t>
      </w:r>
    </w:p>
    <w:p w14:paraId="6B58DA28" w14:textId="77777777" w:rsidR="00B34CAC" w:rsidRDefault="00000000">
      <w:pPr>
        <w:pStyle w:val="Corpodetexto"/>
        <w:spacing w:before="162" w:line="360" w:lineRule="auto"/>
        <w:ind w:right="136"/>
      </w:pPr>
      <w:r>
        <w:t>O Jefferson Keiji Saruhashi, Juiz de Direito da 1ª Unidade Jurisdicional Cível – 2ª JD da comarca de Belo Horizonte, do Estado de Minas Gerais, na forma da lei, etc...</w:t>
      </w:r>
    </w:p>
    <w:p w14:paraId="4AB6245F" w14:textId="77777777" w:rsidR="00B34CAC" w:rsidRDefault="00000000">
      <w:pPr>
        <w:pStyle w:val="Corpodetexto"/>
        <w:spacing w:before="160" w:line="360" w:lineRule="auto"/>
        <w:ind w:right="133"/>
      </w:pPr>
      <w:r>
        <w:t xml:space="preserve">Faz Saber que o Leiloeiro Oficial, Sr. Irani Flores Leiloeiro, JUCEMG nº 1285, levará a leilão público para venda e arrematação, no local e hora descritos no edital com transmissão pela internet e disponibilização imediata na plataforma de leilões eletrônicos, </w:t>
      </w:r>
      <w:hyperlink r:id="rId4">
        <w:r w:rsidR="00B34CAC">
          <w:rPr>
            <w:color w:val="0462C1"/>
            <w:u w:val="single" w:color="0462C1"/>
          </w:rPr>
          <w:t>www.leilaobrasil.com.br</w:t>
        </w:r>
      </w:hyperlink>
      <w:r>
        <w:t>.</w:t>
      </w:r>
    </w:p>
    <w:p w14:paraId="489E2375" w14:textId="3E3B848F" w:rsidR="00B34CAC" w:rsidRDefault="00000000">
      <w:pPr>
        <w:pStyle w:val="Corpodetexto"/>
        <w:spacing w:before="158" w:line="360" w:lineRule="auto"/>
        <w:ind w:right="139"/>
      </w:pPr>
      <w:r>
        <w:t>Do</w:t>
      </w:r>
      <w:r>
        <w:rPr>
          <w:spacing w:val="40"/>
        </w:rPr>
        <w:t xml:space="preserve"> </w:t>
      </w:r>
      <w:r>
        <w:t>início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encerramento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Leilão: Início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1° leilão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 w:rsidR="00017ECA">
        <w:t>27</w:t>
      </w:r>
      <w:r w:rsidR="00A45703">
        <w:t>/06/2</w:t>
      </w:r>
      <w:r>
        <w:t>025 às</w:t>
      </w:r>
      <w:r>
        <w:rPr>
          <w:spacing w:val="-3"/>
        </w:rPr>
        <w:t xml:space="preserve"> </w:t>
      </w:r>
      <w:r>
        <w:t>10:</w:t>
      </w:r>
      <w:r w:rsidR="00A45703">
        <w:t>0</w:t>
      </w:r>
      <w:r>
        <w:t>7 horas e encerramento do 1° leilão em</w:t>
      </w:r>
      <w:r w:rsidR="00A45703">
        <w:t xml:space="preserve"> </w:t>
      </w:r>
      <w:r w:rsidR="00017ECA">
        <w:t>30</w:t>
      </w:r>
      <w:r w:rsidR="00A45703">
        <w:t>/0</w:t>
      </w:r>
      <w:r w:rsidR="00017ECA">
        <w:t>6</w:t>
      </w:r>
      <w:r>
        <w:t>/2025 às 10:</w:t>
      </w:r>
      <w:r w:rsidR="00A45703">
        <w:t>0</w:t>
      </w:r>
      <w:r>
        <w:t>7 horas,</w:t>
      </w:r>
      <w:r>
        <w:rPr>
          <w:spacing w:val="-1"/>
        </w:rPr>
        <w:t xml:space="preserve"> </w:t>
      </w:r>
      <w:r>
        <w:t>em não havendo lance igual ou superior ao valor da avaliação atualizada para a data supra, seguir-se-á sem interrupção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2° leilão</w:t>
      </w:r>
      <w:r>
        <w:rPr>
          <w:spacing w:val="-2"/>
        </w:rPr>
        <w:t xml:space="preserve"> </w:t>
      </w:r>
      <w:r>
        <w:t xml:space="preserve">que se encerrará em </w:t>
      </w:r>
      <w:r w:rsidR="00017ECA">
        <w:t>2</w:t>
      </w:r>
      <w:r w:rsidR="008D127F">
        <w:t>5</w:t>
      </w:r>
      <w:r w:rsidR="00017ECA">
        <w:t>/07</w:t>
      </w:r>
      <w:r>
        <w:t>/2025 às 10:37 horas, não sendo aceito lances inferiores a 80% do valor da avaliação que deverá ser efetuado diretamente na plataforma de leilões através da internet.</w:t>
      </w:r>
    </w:p>
    <w:p w14:paraId="75C31C43" w14:textId="3BF286E4" w:rsidR="00B34CAC" w:rsidRDefault="00000000">
      <w:pPr>
        <w:pStyle w:val="Corpodetexto"/>
        <w:spacing w:before="163" w:line="360" w:lineRule="auto"/>
        <w:ind w:right="141"/>
      </w:pPr>
      <w:r>
        <w:t>Bem: 5</w:t>
      </w:r>
      <w:r w:rsidR="00A45703">
        <w:t>)</w:t>
      </w:r>
      <w:r>
        <w:t xml:space="preserve"> cadeiras modelo diretor, encosto em tela no valor de R$ 500,00 cada. Total R$ 2</w:t>
      </w:r>
      <w:r w:rsidR="00A45703">
        <w:t xml:space="preserve">. </w:t>
      </w:r>
      <w:r>
        <w:t>500,00; 5</w:t>
      </w:r>
      <w:r w:rsidR="00A45703">
        <w:t>) M</w:t>
      </w:r>
      <w:r>
        <w:t>onitores Dell</w:t>
      </w:r>
      <w:r>
        <w:rPr>
          <w:spacing w:val="-1"/>
        </w:rPr>
        <w:t xml:space="preserve"> </w:t>
      </w:r>
      <w:r>
        <w:t>P 24 P 2 H no</w:t>
      </w:r>
      <w:r>
        <w:rPr>
          <w:spacing w:val="-1"/>
        </w:rPr>
        <w:t xml:space="preserve"> </w:t>
      </w:r>
      <w:r>
        <w:t>valor R$ 750,00 cada. Tota</w:t>
      </w:r>
      <w:r w:rsidR="00A45703">
        <w:t>L</w:t>
      </w:r>
      <w:r>
        <w:t xml:space="preserve"> R$ 3</w:t>
      </w:r>
      <w:r w:rsidR="00A45703">
        <w:t>.</w:t>
      </w:r>
      <w:r>
        <w:t>750,00. Fiel depositário: Alan Santos.</w:t>
      </w:r>
      <w:r w:rsidR="00F101F2">
        <w:t xml:space="preserve"> Av. Joâo Cabral de Mello Neto, 400, 7º andar, barra da Tijuca / RJ, CEP 22775-057</w:t>
      </w:r>
    </w:p>
    <w:p w14:paraId="59203198" w14:textId="7D9AB23F" w:rsidR="00B34CAC" w:rsidRDefault="00000000">
      <w:pPr>
        <w:pStyle w:val="Corpodetexto"/>
        <w:spacing w:before="159"/>
      </w:pPr>
      <w:r>
        <w:t>Avaliação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6</w:t>
      </w:r>
      <w:r w:rsidR="00A45703">
        <w:t>.</w:t>
      </w:r>
      <w:r>
        <w:t>250,00.</w:t>
      </w:r>
      <w:r>
        <w:rPr>
          <w:spacing w:val="-1"/>
        </w:rPr>
        <w:t xml:space="preserve"> </w:t>
      </w:r>
      <w:r>
        <w:rPr>
          <w:spacing w:val="-2"/>
        </w:rPr>
        <w:t>(outubro/2024)</w:t>
      </w:r>
    </w:p>
    <w:p w14:paraId="431B8CC7" w14:textId="77777777" w:rsidR="00B34CAC" w:rsidRDefault="00B34CAC">
      <w:pPr>
        <w:pStyle w:val="Corpodetexto"/>
        <w:spacing w:before="17"/>
        <w:ind w:left="0"/>
        <w:jc w:val="left"/>
      </w:pPr>
    </w:p>
    <w:p w14:paraId="12F4921A" w14:textId="77777777" w:rsidR="00B34CAC" w:rsidRDefault="00000000">
      <w:pPr>
        <w:pStyle w:val="Corpodetexto"/>
        <w:spacing w:before="0" w:line="360" w:lineRule="auto"/>
        <w:ind w:right="146"/>
      </w:pPr>
      <w: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B95A0D3" w14:textId="77777777" w:rsidR="00B34CAC" w:rsidRDefault="00000000">
      <w:pPr>
        <w:pStyle w:val="Corpodetexto"/>
        <w:spacing w:before="161" w:line="357" w:lineRule="auto"/>
        <w:ind w:right="147"/>
      </w:pPr>
      <w:r>
        <w:t>Da Prorrogação do Leilão: Sobrevindo lance a menos de três minutos para</w:t>
      </w:r>
      <w:r>
        <w:rPr>
          <w:spacing w:val="51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enceramento,</w:t>
      </w:r>
      <w:r>
        <w:rPr>
          <w:spacing w:val="52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sistema</w:t>
      </w:r>
      <w:r>
        <w:rPr>
          <w:spacing w:val="55"/>
        </w:rPr>
        <w:t xml:space="preserve"> </w:t>
      </w:r>
      <w:r>
        <w:t>prorrogará</w:t>
      </w:r>
      <w:r>
        <w:rPr>
          <w:spacing w:val="51"/>
        </w:rPr>
        <w:t xml:space="preserve"> </w:t>
      </w:r>
      <w:r>
        <w:t>automaticamente</w:t>
      </w:r>
      <w:r>
        <w:rPr>
          <w:spacing w:val="56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rPr>
          <w:spacing w:val="-4"/>
        </w:rPr>
        <w:t>mais</w:t>
      </w:r>
    </w:p>
    <w:p w14:paraId="46478D07" w14:textId="77777777" w:rsidR="00B34CAC" w:rsidRDefault="00B34CAC">
      <w:pPr>
        <w:pStyle w:val="Corpodetexto"/>
        <w:spacing w:line="357" w:lineRule="auto"/>
        <w:sectPr w:rsidR="00B34CAC">
          <w:type w:val="continuous"/>
          <w:pgSz w:w="11910" w:h="16840"/>
          <w:pgMar w:top="1320" w:right="1275" w:bottom="280" w:left="1559" w:header="720" w:footer="720" w:gutter="0"/>
          <w:cols w:space="720"/>
        </w:sectPr>
      </w:pPr>
    </w:p>
    <w:p w14:paraId="41FA1F3B" w14:textId="77777777" w:rsidR="00B34CAC" w:rsidRDefault="00000000">
      <w:pPr>
        <w:pStyle w:val="Corpodetexto"/>
        <w:spacing w:line="362" w:lineRule="auto"/>
        <w:ind w:right="147"/>
      </w:pPr>
      <w:r>
        <w:lastRenderedPageBreak/>
        <w:t xml:space="preserve">três minutos sucessivamente para que todos tenham as mesmas </w:t>
      </w:r>
      <w:r>
        <w:rPr>
          <w:spacing w:val="-2"/>
        </w:rPr>
        <w:t>chances.</w:t>
      </w:r>
    </w:p>
    <w:p w14:paraId="338D0488" w14:textId="77777777" w:rsidR="00B34CAC" w:rsidRDefault="00000000">
      <w:pPr>
        <w:pStyle w:val="Corpodetexto"/>
        <w:spacing w:before="155" w:line="360" w:lineRule="auto"/>
        <w:ind w:right="138"/>
      </w:pPr>
      <w:r>
        <w:t>Da Comissão: A comissão do leiloeiro será de 5% sobre o valor da arrematação, não estando incluída no valor do lance e deverá ser pago diretamente ao</w:t>
      </w:r>
      <w:r>
        <w:rPr>
          <w:spacing w:val="-1"/>
        </w:rPr>
        <w:t xml:space="preserve"> </w:t>
      </w:r>
      <w:r>
        <w:t>Leiloeiro Oficial, artigo 7º da resolução 236/2016 do CNJ.</w:t>
      </w:r>
    </w:p>
    <w:p w14:paraId="43F3B70A" w14:textId="77777777" w:rsidR="00B34CAC" w:rsidRDefault="00000000">
      <w:pPr>
        <w:pStyle w:val="Corpodetexto"/>
        <w:spacing w:before="160" w:line="362" w:lineRule="auto"/>
        <w:ind w:right="138"/>
      </w:pPr>
      <w:r>
        <w:t>Da Adjudicação: Condicionada aos termos do art. 876 e 892, § 1° do código de Processo civil.</w:t>
      </w:r>
    </w:p>
    <w:p w14:paraId="77C1C81B" w14:textId="77777777" w:rsidR="00B34CAC" w:rsidRDefault="00000000">
      <w:pPr>
        <w:pStyle w:val="Corpodetexto"/>
        <w:spacing w:before="155" w:line="360" w:lineRule="auto"/>
        <w:ind w:right="144"/>
      </w:pPr>
      <w:r>
        <w:t>Do pagamento: O arrematante terá o prazo de 24 horas para efetuar o pagamento da arrematação e da comissão.</w:t>
      </w:r>
    </w:p>
    <w:p w14:paraId="6026ACF7" w14:textId="77777777" w:rsidR="00B34CAC" w:rsidRDefault="00000000">
      <w:pPr>
        <w:pStyle w:val="Corpodetexto"/>
        <w:spacing w:before="162" w:line="360" w:lineRule="auto"/>
        <w:ind w:right="139"/>
      </w:pPr>
      <w: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ofertado.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46C674FE" w14:textId="77777777" w:rsidR="00B34CAC" w:rsidRDefault="00000000">
      <w:pPr>
        <w:pStyle w:val="Corpodetexto"/>
        <w:spacing w:before="160" w:line="360" w:lineRule="auto"/>
        <w:ind w:right="144"/>
      </w:pPr>
      <w: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6831861" w14:textId="77777777" w:rsidR="00B34CAC" w:rsidRDefault="00000000">
      <w:pPr>
        <w:pStyle w:val="Corpodetexto"/>
        <w:spacing w:before="161" w:line="360" w:lineRule="auto"/>
        <w:ind w:right="140"/>
      </w:pPr>
      <w:r>
        <w:t>Responsabilidade</w:t>
      </w:r>
      <w:r>
        <w:rPr>
          <w:spacing w:val="-1"/>
        </w:rPr>
        <w:t xml:space="preserve"> </w:t>
      </w:r>
      <w:r>
        <w:t>outras:</w:t>
      </w:r>
      <w:r>
        <w:rPr>
          <w:spacing w:val="-3"/>
        </w:rPr>
        <w:t xml:space="preserve"> </w:t>
      </w:r>
      <w:r>
        <w:t>Correrão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arrematante</w:t>
      </w:r>
      <w:r>
        <w:rPr>
          <w:spacing w:val="-1"/>
        </w:rPr>
        <w:t xml:space="preserve"> </w:t>
      </w:r>
      <w:r>
        <w:t>as despesas gerais relativas à desmontagem, transporte e transferência patrimonial dos bens arrematados, exceto os que se enquadrem nos</w:t>
      </w:r>
      <w:r>
        <w:rPr>
          <w:spacing w:val="80"/>
        </w:rPr>
        <w:t xml:space="preserve"> </w:t>
      </w:r>
      <w:r>
        <w:t>arts. 130, § único do CTN e art. 908, § 1° do código de processo civil.</w:t>
      </w:r>
    </w:p>
    <w:p w14:paraId="2E4B0E7E" w14:textId="77777777" w:rsidR="00B34CAC" w:rsidRDefault="00B34CAC">
      <w:pPr>
        <w:pStyle w:val="Corpodetexto"/>
        <w:spacing w:line="360" w:lineRule="auto"/>
        <w:sectPr w:rsidR="00B34CAC">
          <w:pgSz w:w="11910" w:h="16840"/>
          <w:pgMar w:top="1320" w:right="1275" w:bottom="280" w:left="1559" w:header="720" w:footer="720" w:gutter="0"/>
          <w:cols w:space="720"/>
        </w:sectPr>
      </w:pPr>
    </w:p>
    <w:p w14:paraId="1077B5AB" w14:textId="77777777" w:rsidR="00B34CAC" w:rsidRDefault="00000000">
      <w:pPr>
        <w:pStyle w:val="Corpodetexto"/>
        <w:tabs>
          <w:tab w:val="left" w:pos="1408"/>
          <w:tab w:val="left" w:pos="2083"/>
          <w:tab w:val="left" w:pos="2959"/>
          <w:tab w:val="left" w:pos="3622"/>
          <w:tab w:val="left" w:pos="4626"/>
          <w:tab w:val="left" w:pos="5865"/>
          <w:tab w:val="left" w:pos="6377"/>
          <w:tab w:val="left" w:pos="7289"/>
          <w:tab w:val="left" w:pos="8631"/>
        </w:tabs>
        <w:spacing w:line="362" w:lineRule="auto"/>
        <w:ind w:right="149"/>
        <w:jc w:val="left"/>
      </w:pPr>
      <w:r>
        <w:rPr>
          <w:spacing w:val="-2"/>
        </w:rPr>
        <w:lastRenderedPageBreak/>
        <w:t>Recursos:</w:t>
      </w:r>
      <w:r>
        <w:tab/>
      </w:r>
      <w:r>
        <w:rPr>
          <w:spacing w:val="-4"/>
        </w:rPr>
        <w:t>Dos</w:t>
      </w:r>
      <w:r>
        <w:tab/>
      </w:r>
      <w:r>
        <w:rPr>
          <w:spacing w:val="-2"/>
        </w:rPr>
        <w:t>autos</w:t>
      </w:r>
      <w:r>
        <w:tab/>
      </w:r>
      <w:r>
        <w:rPr>
          <w:spacing w:val="-4"/>
        </w:rPr>
        <w:t>não</w:t>
      </w:r>
      <w:r>
        <w:tab/>
      </w:r>
      <w:r>
        <w:rPr>
          <w:spacing w:val="-2"/>
        </w:rPr>
        <w:t>consta</w:t>
      </w:r>
      <w:r>
        <w:tab/>
      </w:r>
      <w:r>
        <w:rPr>
          <w:spacing w:val="-2"/>
        </w:rPr>
        <w:t>recursos</w:t>
      </w:r>
      <w:r>
        <w:tab/>
      </w:r>
      <w:r>
        <w:rPr>
          <w:spacing w:val="-6"/>
        </w:rPr>
        <w:t>ou</w:t>
      </w:r>
      <w:r>
        <w:tab/>
      </w:r>
      <w:r>
        <w:rPr>
          <w:spacing w:val="-2"/>
        </w:rPr>
        <w:t>causa</w:t>
      </w:r>
      <w:r>
        <w:tab/>
      </w:r>
      <w:r>
        <w:rPr>
          <w:spacing w:val="-2"/>
        </w:rPr>
        <w:t>pendente</w:t>
      </w:r>
      <w:r>
        <w:tab/>
      </w:r>
      <w:r>
        <w:rPr>
          <w:spacing w:val="-6"/>
        </w:rPr>
        <w:t xml:space="preserve">de </w:t>
      </w:r>
      <w:r>
        <w:rPr>
          <w:spacing w:val="-2"/>
        </w:rPr>
        <w:t>julgamento.</w:t>
      </w:r>
    </w:p>
    <w:p w14:paraId="5B8115F2" w14:textId="77777777" w:rsidR="00B34CAC" w:rsidRDefault="00000000">
      <w:pPr>
        <w:pStyle w:val="Corpodetexto"/>
        <w:spacing w:before="155"/>
        <w:jc w:val="left"/>
      </w:pPr>
      <w:r>
        <w:t>Da</w:t>
      </w:r>
      <w:r>
        <w:rPr>
          <w:spacing w:val="44"/>
        </w:rPr>
        <w:t xml:space="preserve"> </w:t>
      </w:r>
      <w:r>
        <w:t>Carta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arrematação: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carta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arrematação</w:t>
      </w:r>
      <w:r>
        <w:rPr>
          <w:spacing w:val="43"/>
        </w:rPr>
        <w:t xml:space="preserve"> </w:t>
      </w:r>
      <w:r>
        <w:t>será</w:t>
      </w:r>
      <w:r>
        <w:rPr>
          <w:spacing w:val="45"/>
        </w:rPr>
        <w:t xml:space="preserve"> </w:t>
      </w:r>
      <w:r>
        <w:t>expedida</w:t>
      </w:r>
      <w:r>
        <w:rPr>
          <w:spacing w:val="45"/>
        </w:rPr>
        <w:t xml:space="preserve"> </w:t>
      </w:r>
      <w:r>
        <w:rPr>
          <w:spacing w:val="-4"/>
        </w:rPr>
        <w:t>pelo</w:t>
      </w:r>
    </w:p>
    <w:p w14:paraId="0233C0EE" w14:textId="77777777" w:rsidR="00B34CAC" w:rsidRDefault="00000000">
      <w:pPr>
        <w:pStyle w:val="Corpodetexto"/>
        <w:spacing w:before="144"/>
        <w:jc w:val="left"/>
      </w:pPr>
      <w:r>
        <w:t>MM.</w:t>
      </w:r>
      <w:r>
        <w:rPr>
          <w:spacing w:val="-4"/>
        </w:rPr>
        <w:t xml:space="preserve"> </w:t>
      </w:r>
      <w:r>
        <w:t>Juiz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901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903</w:t>
      </w:r>
      <w:r>
        <w:rPr>
          <w:spacing w:val="-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processo </w:t>
      </w:r>
      <w:r>
        <w:rPr>
          <w:spacing w:val="-2"/>
        </w:rPr>
        <w:t>civil.</w:t>
      </w:r>
    </w:p>
    <w:p w14:paraId="167D200A" w14:textId="77777777" w:rsidR="00B34CAC" w:rsidRDefault="00B34CAC">
      <w:pPr>
        <w:pStyle w:val="Corpodetexto"/>
        <w:spacing w:before="17"/>
        <w:ind w:left="0"/>
        <w:jc w:val="left"/>
      </w:pPr>
    </w:p>
    <w:p w14:paraId="5942CE3D" w14:textId="77777777" w:rsidR="00B34CAC" w:rsidRDefault="00000000">
      <w:pPr>
        <w:pStyle w:val="Corpodetexto"/>
        <w:spacing w:before="0" w:line="360" w:lineRule="auto"/>
        <w:ind w:right="136"/>
      </w:pPr>
      <w:r>
        <w:t>Dúvidas e Esclarecimentos: pessoalmente perante o 1° Ofício Cível, ou</w:t>
      </w:r>
      <w:r>
        <w:rPr>
          <w:spacing w:val="40"/>
        </w:rPr>
        <w:t xml:space="preserve"> </w:t>
      </w:r>
      <w:r>
        <w:t xml:space="preserve">no escritório do Leiloeiro Oficial, Sr. Irani Flores, Avenida do Contorno, 6594, Belo Horizonte – MG, ou ainda, pelo telefone 11 3965-0000 / Whats App 11 95662-5151 / 31 97362-5252 e e-mail: </w:t>
      </w:r>
      <w:hyperlink r:id="rId5">
        <w:r w:rsidR="00B34CAC">
          <w:rPr>
            <w:color w:val="0462C1"/>
            <w:spacing w:val="-2"/>
            <w:u w:val="single" w:color="0462C1"/>
          </w:rPr>
          <w:t>atendimento@leilaobrasil.com.br</w:t>
        </w:r>
      </w:hyperlink>
      <w:r>
        <w:rPr>
          <w:spacing w:val="-2"/>
        </w:rPr>
        <w:t>.</w:t>
      </w:r>
    </w:p>
    <w:p w14:paraId="72EEEA40" w14:textId="0CC4CBF6" w:rsidR="00B34CAC" w:rsidRDefault="00000000">
      <w:pPr>
        <w:pStyle w:val="Corpodetexto"/>
        <w:spacing w:before="162" w:line="360" w:lineRule="auto"/>
        <w:ind w:right="137"/>
      </w:pPr>
      <w:r>
        <w:t>Ficam</w:t>
      </w:r>
      <w:r>
        <w:rPr>
          <w:spacing w:val="-3"/>
        </w:rPr>
        <w:t xml:space="preserve"> </w:t>
      </w:r>
      <w:r>
        <w:t>os executados, bem como eventuais</w:t>
      </w:r>
      <w:r>
        <w:rPr>
          <w:spacing w:val="-2"/>
        </w:rPr>
        <w:t xml:space="preserve"> </w:t>
      </w:r>
      <w:r>
        <w:t>interessados, INTIMADOS</w:t>
      </w:r>
      <w:r>
        <w:rPr>
          <w:spacing w:val="-1"/>
        </w:rPr>
        <w:t xml:space="preserve"> </w:t>
      </w:r>
      <w:r>
        <w:t>das designações supra, caso não sejam localizados para as intimações pessoais, será o edital “por extrato”, afixado e publicado na forma art. 887, § 2° do CPC. Belo Horizonte - MG, 06/0</w:t>
      </w:r>
      <w:r w:rsidR="00F101F2">
        <w:t>4</w:t>
      </w:r>
      <w:r>
        <w:t>/2025</w:t>
      </w:r>
    </w:p>
    <w:sectPr w:rsidR="00B34CAC">
      <w:pgSz w:w="11910" w:h="16840"/>
      <w:pgMar w:top="13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AC"/>
    <w:rsid w:val="00017ECA"/>
    <w:rsid w:val="00103835"/>
    <w:rsid w:val="008D127F"/>
    <w:rsid w:val="008E2CEA"/>
    <w:rsid w:val="008E3E81"/>
    <w:rsid w:val="00A45703"/>
    <w:rsid w:val="00A576C4"/>
    <w:rsid w:val="00A76E46"/>
    <w:rsid w:val="00B34CAC"/>
    <w:rsid w:val="00B75E6A"/>
    <w:rsid w:val="00D55917"/>
    <w:rsid w:val="00DA6561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A92F"/>
  <w15:docId w15:val="{B248ED85-28D3-4D7F-A464-534EA94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9"/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IRANI FLORES</cp:lastModifiedBy>
  <cp:revision>3</cp:revision>
  <cp:lastPrinted>2025-05-05T17:15:00Z</cp:lastPrinted>
  <dcterms:created xsi:type="dcterms:W3CDTF">2025-05-05T17:15:00Z</dcterms:created>
  <dcterms:modified xsi:type="dcterms:W3CDTF">2025-05-05T17:16:00Z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para Microsoft 365</vt:lpwstr>
  </property>
</Properties>
</file>