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85F9" w14:textId="1137B589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Edital de 1° e 2° leilão dos direitos sobre bem imóvel e para intimação de Espólio de José Tiepo Filho, bem como dos terceiros interessados Jose Aparecido Lopes Maldonado e Ana Maria Farinelli Maldonado, expedido nos autos da Ação de Procedimento Sumário, que lhe requer Condomínio Parque da Lapa. Processo n° 0003768- 92.2018.8.26.0004</w:t>
      </w:r>
    </w:p>
    <w:p w14:paraId="52DB2E0A" w14:textId="4EB80E02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O Dr. Seung Chul Kim, Juiz de Direito da 2ª Vara Cível do Foro Regional IV da Lapa da Comarca de São Paulo, na forma da lei, etc...</w:t>
      </w:r>
    </w:p>
    <w:p w14:paraId="41E60323" w14:textId="512D3787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 xml:space="preserve">Faz Saber que o Leiloeiro Oficial, Sr. Irani Flores, JUCESP nº792 e Leiloeira Dagmar C. Souza Flores, JUCESP 901,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Pr="005212B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5212BF">
        <w:rPr>
          <w:rFonts w:ascii="Verdana" w:hAnsi="Verdana"/>
          <w:sz w:val="24"/>
          <w:szCs w:val="24"/>
        </w:rPr>
        <w:t>.</w:t>
      </w:r>
    </w:p>
    <w:p w14:paraId="77D78229" w14:textId="5EAB314B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0008B" w:rsidRPr="005212BF">
        <w:rPr>
          <w:rFonts w:ascii="Verdana" w:hAnsi="Verdana"/>
          <w:sz w:val="24"/>
          <w:szCs w:val="24"/>
        </w:rPr>
        <w:t>25/07</w:t>
      </w:r>
      <w:r w:rsidRPr="005212BF">
        <w:rPr>
          <w:rFonts w:ascii="Verdana" w:hAnsi="Verdana"/>
          <w:sz w:val="24"/>
          <w:szCs w:val="24"/>
        </w:rPr>
        <w:t>/2025 às 10:10 horas e encerramento do 1° leilão em 2</w:t>
      </w:r>
      <w:r w:rsidR="0010008B" w:rsidRPr="005212BF">
        <w:rPr>
          <w:rFonts w:ascii="Verdana" w:hAnsi="Verdana"/>
          <w:sz w:val="24"/>
          <w:szCs w:val="24"/>
        </w:rPr>
        <w:t>8/07</w:t>
      </w:r>
      <w:r w:rsidRPr="005212BF">
        <w:rPr>
          <w:rFonts w:ascii="Verdana" w:hAnsi="Verdana"/>
          <w:sz w:val="24"/>
          <w:szCs w:val="24"/>
        </w:rPr>
        <w:t xml:space="preserve">/2025 às 10:10 horas, em não havendo lance igual ou superior ao valor da avaliação atualizada para a data supra, seguir-se-á sem interrupção o 2° leilão que se encerrará em </w:t>
      </w:r>
      <w:r w:rsidR="0010008B" w:rsidRPr="005212BF">
        <w:rPr>
          <w:rFonts w:ascii="Verdana" w:hAnsi="Verdana"/>
          <w:sz w:val="24"/>
          <w:szCs w:val="24"/>
        </w:rPr>
        <w:t>22/08</w:t>
      </w:r>
      <w:r w:rsidRPr="005212BF">
        <w:rPr>
          <w:rFonts w:ascii="Verdana" w:hAnsi="Verdana"/>
          <w:sz w:val="24"/>
          <w:szCs w:val="24"/>
        </w:rPr>
        <w:t>/2025 às 10:10 horas, não sendo aceito lances inferiores a 70 % do valor da avaliação atualizada pelos índices do TJSP para a data da abertura do leilão que deverá ser ofertado diretamente na plataforma através da internet.</w:t>
      </w:r>
    </w:p>
    <w:p w14:paraId="4DAA20F0" w14:textId="213C03D1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 xml:space="preserve">Bem: Os direitos sobre o apartamento nº 34 situado no 3º andar do Edifício Jade ou Bloco V, com entrada pelo passeio “C” do Condomínio Parque da Lapa, no 14º Subdistrito, Lapa, com a área total construída de 97,75m², sendo 88,50m² de área útil e 9,25m² de área comum, cabendo-lhe a fração ideal de 50,85m² ou 0,6944% no terreno descrito na inscrição de condomínio 482 deste Cartório. Matrícula nº 2.710 do 10º CRI de São Paulo. Contribuinte: 099.047.0082-6 Ônus: Consta na Av.10 Penhora do processo 004.98.755871-9.  Consta na Av.11 Determinação Judicial constando a existência da ação com indisponibilidade de bens, decretado no processo da 1ª Vara do Foro </w:t>
      </w:r>
      <w:r w:rsidRPr="005212BF">
        <w:rPr>
          <w:rFonts w:ascii="Verdana" w:hAnsi="Verdana"/>
          <w:sz w:val="24"/>
          <w:szCs w:val="24"/>
        </w:rPr>
        <w:lastRenderedPageBreak/>
        <w:t>Comarca de Campos do Jordão – SP. Dívidas encontrada no site da Prefeitura Municipal: (IPTU) R$ 36.809,38. Débitos condominial: 335.196,12 (fev/2025)</w:t>
      </w:r>
    </w:p>
    <w:p w14:paraId="2F4DA7DB" w14:textId="166B2180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Avaliação R$ 405.833,00 (agosto de 2024).</w:t>
      </w:r>
    </w:p>
    <w:p w14:paraId="52F5B92E" w14:textId="77777777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7CDFBDE" w14:textId="77777777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4444B89" w14:textId="77777777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Da Comissão: A comissão do leiloeiro será de 5% sobre o valor da arrematação artigo 7º da Resolução 236/2016 do CNJ, não estando incluída no valor da arrematação e deverá ser depositada em conta judicial.</w:t>
      </w:r>
    </w:p>
    <w:p w14:paraId="7B12C971" w14:textId="77777777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1AC6EBDD" w14:textId="77777777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C5341D8" w14:textId="77777777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 </w:t>
      </w:r>
    </w:p>
    <w:p w14:paraId="6695F5A3" w14:textId="454AC733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lastRenderedPageBreak/>
        <w:t>também o interessado atentar para o disposto nos demais parágrafos do artigo 895 quanto ao valor da parcela, das garantias, da atualização mensal das parcelas vincendas e da decisão exarada pelo, MM. Juiz, nos autos. 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1FD6E88" w14:textId="77777777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12862064" w14:textId="77777777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E1FEC36" w14:textId="16EB28F2" w:rsidR="009E0997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1A5ED61F" w14:textId="6FCECD48" w:rsidR="008B6C55" w:rsidRPr="005212BF" w:rsidRDefault="009E0997" w:rsidP="005212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212BF">
        <w:rPr>
          <w:rFonts w:ascii="Verdana" w:hAnsi="Verdana"/>
          <w:sz w:val="24"/>
          <w:szCs w:val="24"/>
        </w:rPr>
        <w:t xml:space="preserve">Dúvidas e Esclarecimentos: pessoalmente perante o ...º Ofício Cível, ou no escritório do Leiloeiro Oficial, Sr. Irani Flores, Avenida Paulista n° 2421, 2° andar, SP - Capital, ou ainda, pelo telefone 11 3965-0000 / Whats App 11 95662-5151, e e-mail: </w:t>
      </w:r>
      <w:hyperlink r:id="rId5" w:history="1">
        <w:r w:rsidRPr="005212BF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5212BF">
        <w:rPr>
          <w:rFonts w:ascii="Verdana" w:hAnsi="Verdana"/>
          <w:sz w:val="24"/>
          <w:szCs w:val="24"/>
        </w:rPr>
        <w:t>. 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Paulo. 17/02/2025</w:t>
      </w:r>
    </w:p>
    <w:sectPr w:rsidR="008B6C55" w:rsidRPr="00521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97"/>
    <w:rsid w:val="0010008B"/>
    <w:rsid w:val="00113B6D"/>
    <w:rsid w:val="00137C13"/>
    <w:rsid w:val="0014532C"/>
    <w:rsid w:val="00171240"/>
    <w:rsid w:val="00191BFD"/>
    <w:rsid w:val="002E7001"/>
    <w:rsid w:val="003028E3"/>
    <w:rsid w:val="00354193"/>
    <w:rsid w:val="00363C3E"/>
    <w:rsid w:val="003D44B1"/>
    <w:rsid w:val="003F62CF"/>
    <w:rsid w:val="004575BD"/>
    <w:rsid w:val="005212BF"/>
    <w:rsid w:val="00527E53"/>
    <w:rsid w:val="00552D4A"/>
    <w:rsid w:val="00560F38"/>
    <w:rsid w:val="006379C7"/>
    <w:rsid w:val="00640E39"/>
    <w:rsid w:val="006F6058"/>
    <w:rsid w:val="007F5181"/>
    <w:rsid w:val="00830E4C"/>
    <w:rsid w:val="00883E9F"/>
    <w:rsid w:val="008B6C55"/>
    <w:rsid w:val="00915120"/>
    <w:rsid w:val="00952229"/>
    <w:rsid w:val="009E0997"/>
    <w:rsid w:val="009E5D58"/>
    <w:rsid w:val="00AD74D4"/>
    <w:rsid w:val="00B861C0"/>
    <w:rsid w:val="00BD7409"/>
    <w:rsid w:val="00C1029A"/>
    <w:rsid w:val="00D20A4D"/>
    <w:rsid w:val="00E94F37"/>
    <w:rsid w:val="00F00219"/>
    <w:rsid w:val="00F12EFA"/>
    <w:rsid w:val="00F3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6319"/>
  <w15:chartTrackingRefBased/>
  <w15:docId w15:val="{3B7235A2-0BAB-4A1B-AAB9-7BC7AADE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0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9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99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9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9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9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9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9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9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099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99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9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E09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0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2025-02-17T15:39:00Z</cp:lastPrinted>
  <dcterms:created xsi:type="dcterms:W3CDTF">2025-06-02T13:22:00Z</dcterms:created>
  <dcterms:modified xsi:type="dcterms:W3CDTF">2025-06-02T13:22:00Z</dcterms:modified>
</cp:coreProperties>
</file>