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E794C" w14:textId="12E1CEFF" w:rsidR="008B5371" w:rsidRPr="00E557BC" w:rsidRDefault="00E338B8" w:rsidP="00E557B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557BC">
        <w:rPr>
          <w:rFonts w:ascii="Verdana" w:hAnsi="Verdana"/>
          <w:sz w:val="24"/>
          <w:szCs w:val="24"/>
        </w:rPr>
        <w:t>Edital de 1° e 2° leilão d</w:t>
      </w:r>
      <w:r w:rsidR="004627D6" w:rsidRPr="00E557BC">
        <w:rPr>
          <w:rFonts w:ascii="Verdana" w:hAnsi="Verdana"/>
          <w:sz w:val="24"/>
          <w:szCs w:val="24"/>
        </w:rPr>
        <w:t>os direitos sobr</w:t>
      </w:r>
      <w:r w:rsidRPr="00E557BC">
        <w:rPr>
          <w:rFonts w:ascii="Verdana" w:hAnsi="Verdana"/>
          <w:sz w:val="24"/>
          <w:szCs w:val="24"/>
        </w:rPr>
        <w:t xml:space="preserve">e bem imóvel e para intimação de </w:t>
      </w:r>
      <w:bookmarkStart w:id="0" w:name="_Hlk194583932"/>
      <w:r w:rsidR="00F029D8" w:rsidRPr="00E557BC">
        <w:rPr>
          <w:rFonts w:ascii="Verdana" w:hAnsi="Verdana"/>
          <w:sz w:val="24"/>
          <w:szCs w:val="24"/>
        </w:rPr>
        <w:t>Milton dos Santos Silva</w:t>
      </w:r>
      <w:bookmarkEnd w:id="0"/>
      <w:r w:rsidRPr="00E557BC">
        <w:rPr>
          <w:rFonts w:ascii="Verdana" w:hAnsi="Verdana"/>
          <w:sz w:val="24"/>
          <w:szCs w:val="24"/>
        </w:rPr>
        <w:t xml:space="preserve">, bem como </w:t>
      </w:r>
      <w:r w:rsidR="00654CFA" w:rsidRPr="00E557BC">
        <w:rPr>
          <w:rFonts w:ascii="Verdana" w:hAnsi="Verdana"/>
          <w:sz w:val="24"/>
          <w:szCs w:val="24"/>
        </w:rPr>
        <w:t>seu cônjuge se casado for</w:t>
      </w:r>
      <w:r w:rsidR="003D43F3" w:rsidRPr="00E557BC">
        <w:rPr>
          <w:rFonts w:ascii="Verdana" w:hAnsi="Verdana"/>
          <w:sz w:val="24"/>
          <w:szCs w:val="24"/>
        </w:rPr>
        <w:t xml:space="preserve"> e dos terceiros interessados Nilton Pereira de Barros, Emília da Silva Barros</w:t>
      </w:r>
      <w:r w:rsidR="00334353" w:rsidRPr="00E557BC">
        <w:rPr>
          <w:rFonts w:ascii="Verdana" w:hAnsi="Verdana"/>
          <w:sz w:val="24"/>
          <w:szCs w:val="24"/>
        </w:rPr>
        <w:t xml:space="preserve">, Jenny Galvão de França, Ivaldo Delmas Turibio, Maria Lucia Piteri Turibio, </w:t>
      </w:r>
      <w:proofErr w:type="spellStart"/>
      <w:r w:rsidR="00334353" w:rsidRPr="00E557BC">
        <w:rPr>
          <w:rFonts w:ascii="Verdana" w:hAnsi="Verdana"/>
          <w:sz w:val="24"/>
          <w:szCs w:val="24"/>
        </w:rPr>
        <w:t>Aridelson</w:t>
      </w:r>
      <w:proofErr w:type="spellEnd"/>
      <w:r w:rsidR="00334353" w:rsidRPr="00E557BC">
        <w:rPr>
          <w:rFonts w:ascii="Verdana" w:hAnsi="Verdana"/>
          <w:sz w:val="24"/>
          <w:szCs w:val="24"/>
        </w:rPr>
        <w:t xml:space="preserve"> Carlos Cesar Turibio, Iracy Turibio, Dinah Zuleika Turibio </w:t>
      </w:r>
      <w:proofErr w:type="spellStart"/>
      <w:r w:rsidR="00334353" w:rsidRPr="00E557BC">
        <w:rPr>
          <w:rFonts w:ascii="Verdana" w:hAnsi="Verdana"/>
          <w:sz w:val="24"/>
          <w:szCs w:val="24"/>
        </w:rPr>
        <w:t>Cedano</w:t>
      </w:r>
      <w:proofErr w:type="spellEnd"/>
      <w:r w:rsidR="00334353" w:rsidRPr="00E557BC">
        <w:rPr>
          <w:rFonts w:ascii="Verdana" w:hAnsi="Verdana"/>
          <w:sz w:val="24"/>
          <w:szCs w:val="24"/>
        </w:rPr>
        <w:t xml:space="preserve"> Lopes, </w:t>
      </w:r>
      <w:proofErr w:type="spellStart"/>
      <w:r w:rsidR="00334353" w:rsidRPr="00E557BC">
        <w:rPr>
          <w:rFonts w:ascii="Verdana" w:hAnsi="Verdana"/>
          <w:sz w:val="24"/>
          <w:szCs w:val="24"/>
        </w:rPr>
        <w:t>Antonio</w:t>
      </w:r>
      <w:proofErr w:type="spellEnd"/>
      <w:r w:rsidR="00334353" w:rsidRPr="00E557BC">
        <w:rPr>
          <w:rFonts w:ascii="Verdana" w:hAnsi="Verdana"/>
          <w:sz w:val="24"/>
          <w:szCs w:val="24"/>
        </w:rPr>
        <w:t xml:space="preserve"> </w:t>
      </w:r>
      <w:proofErr w:type="spellStart"/>
      <w:r w:rsidR="00334353" w:rsidRPr="00E557BC">
        <w:rPr>
          <w:rFonts w:ascii="Verdana" w:hAnsi="Verdana"/>
          <w:sz w:val="24"/>
          <w:szCs w:val="24"/>
        </w:rPr>
        <w:t>Andre</w:t>
      </w:r>
      <w:proofErr w:type="spellEnd"/>
      <w:r w:rsidR="00334353" w:rsidRPr="00E557BC">
        <w:rPr>
          <w:rFonts w:ascii="Verdana" w:hAnsi="Verdana"/>
          <w:sz w:val="24"/>
          <w:szCs w:val="24"/>
        </w:rPr>
        <w:t xml:space="preserve"> </w:t>
      </w:r>
      <w:proofErr w:type="spellStart"/>
      <w:r w:rsidR="00334353" w:rsidRPr="00E557BC">
        <w:rPr>
          <w:rFonts w:ascii="Verdana" w:hAnsi="Verdana"/>
          <w:sz w:val="24"/>
          <w:szCs w:val="24"/>
        </w:rPr>
        <w:t>Cedano</w:t>
      </w:r>
      <w:proofErr w:type="spellEnd"/>
      <w:r w:rsidR="00334353" w:rsidRPr="00E557BC">
        <w:rPr>
          <w:rFonts w:ascii="Verdana" w:hAnsi="Verdana"/>
          <w:sz w:val="24"/>
          <w:szCs w:val="24"/>
        </w:rPr>
        <w:t xml:space="preserve"> Lopes, Eliane Margareth Turibio </w:t>
      </w:r>
      <w:proofErr w:type="spellStart"/>
      <w:r w:rsidR="00334353" w:rsidRPr="00E557BC">
        <w:rPr>
          <w:rFonts w:ascii="Verdana" w:hAnsi="Verdana"/>
          <w:sz w:val="24"/>
          <w:szCs w:val="24"/>
        </w:rPr>
        <w:t>Kamalakian</w:t>
      </w:r>
      <w:proofErr w:type="spellEnd"/>
      <w:r w:rsidR="00334353" w:rsidRPr="00E557BC">
        <w:rPr>
          <w:rFonts w:ascii="Verdana" w:hAnsi="Verdana"/>
          <w:sz w:val="24"/>
          <w:szCs w:val="24"/>
        </w:rPr>
        <w:t xml:space="preserve">, </w:t>
      </w:r>
      <w:proofErr w:type="spellStart"/>
      <w:r w:rsidR="00334353" w:rsidRPr="00E557BC">
        <w:rPr>
          <w:rFonts w:ascii="Verdana" w:hAnsi="Verdana"/>
          <w:sz w:val="24"/>
          <w:szCs w:val="24"/>
        </w:rPr>
        <w:t>Antranik</w:t>
      </w:r>
      <w:proofErr w:type="spellEnd"/>
      <w:r w:rsidR="00334353" w:rsidRPr="00E557BC">
        <w:rPr>
          <w:rFonts w:ascii="Verdana" w:hAnsi="Verdana"/>
          <w:sz w:val="24"/>
          <w:szCs w:val="24"/>
        </w:rPr>
        <w:t xml:space="preserve"> </w:t>
      </w:r>
      <w:proofErr w:type="spellStart"/>
      <w:r w:rsidR="00334353" w:rsidRPr="00E557BC">
        <w:rPr>
          <w:rFonts w:ascii="Verdana" w:hAnsi="Verdana"/>
          <w:sz w:val="24"/>
          <w:szCs w:val="24"/>
        </w:rPr>
        <w:t>Kamalakian</w:t>
      </w:r>
      <w:proofErr w:type="spellEnd"/>
      <w:r w:rsidR="00334353" w:rsidRPr="00E557BC">
        <w:rPr>
          <w:rFonts w:ascii="Verdana" w:hAnsi="Verdana"/>
          <w:sz w:val="24"/>
          <w:szCs w:val="24"/>
        </w:rPr>
        <w:t xml:space="preserve"> e Edison Ricardo de França Turibio</w:t>
      </w:r>
      <w:r w:rsidRPr="00E557BC">
        <w:rPr>
          <w:rFonts w:ascii="Verdana" w:hAnsi="Verdana"/>
          <w:sz w:val="24"/>
          <w:szCs w:val="24"/>
        </w:rPr>
        <w:t xml:space="preserve">, expedido nos autos da ação </w:t>
      </w:r>
      <w:r w:rsidR="00F029D8" w:rsidRPr="00E557BC">
        <w:rPr>
          <w:rFonts w:ascii="Verdana" w:hAnsi="Verdana"/>
          <w:sz w:val="24"/>
          <w:szCs w:val="24"/>
        </w:rPr>
        <w:t>em fase de Cumprimento de Sentença</w:t>
      </w:r>
      <w:r w:rsidRPr="00E557BC">
        <w:rPr>
          <w:rFonts w:ascii="Verdana" w:hAnsi="Verdana"/>
          <w:sz w:val="24"/>
          <w:szCs w:val="24"/>
        </w:rPr>
        <w:t xml:space="preserve">, que lhe requer </w:t>
      </w:r>
      <w:bookmarkStart w:id="1" w:name="_Hlk194583920"/>
      <w:r w:rsidR="00F029D8" w:rsidRPr="00E557BC">
        <w:rPr>
          <w:rFonts w:ascii="Verdana" w:hAnsi="Verdana"/>
          <w:sz w:val="24"/>
          <w:szCs w:val="24"/>
        </w:rPr>
        <w:t>Daniela Coelho Pereira</w:t>
      </w:r>
      <w:bookmarkEnd w:id="1"/>
      <w:r w:rsidRPr="00E557BC">
        <w:rPr>
          <w:rFonts w:ascii="Verdana" w:hAnsi="Verdana"/>
          <w:sz w:val="24"/>
          <w:szCs w:val="24"/>
        </w:rPr>
        <w:t>.</w:t>
      </w:r>
      <w:r w:rsidR="00C57568" w:rsidRPr="00E557BC">
        <w:rPr>
          <w:rFonts w:ascii="Verdana" w:hAnsi="Verdana"/>
          <w:sz w:val="24"/>
          <w:szCs w:val="24"/>
        </w:rPr>
        <w:t xml:space="preserve"> Processo n</w:t>
      </w:r>
      <w:r w:rsidR="0033459E" w:rsidRPr="00E557BC">
        <w:rPr>
          <w:rFonts w:ascii="Verdana" w:hAnsi="Verdana"/>
          <w:sz w:val="24"/>
          <w:szCs w:val="24"/>
        </w:rPr>
        <w:t>°</w:t>
      </w:r>
      <w:r w:rsidR="00C57568" w:rsidRPr="00E557BC">
        <w:rPr>
          <w:rFonts w:ascii="Verdana" w:hAnsi="Verdana"/>
          <w:sz w:val="24"/>
          <w:szCs w:val="24"/>
        </w:rPr>
        <w:t xml:space="preserve"> </w:t>
      </w:r>
      <w:r w:rsidR="0032480A" w:rsidRPr="00E557BC">
        <w:rPr>
          <w:rFonts w:ascii="Verdana" w:hAnsi="Verdana"/>
          <w:sz w:val="24"/>
          <w:szCs w:val="24"/>
        </w:rPr>
        <w:t>0000184-31.2025.8.26.0405</w:t>
      </w:r>
    </w:p>
    <w:p w14:paraId="7B2CBE61" w14:textId="7BCEBA7D" w:rsidR="008B5371" w:rsidRPr="00E557BC" w:rsidRDefault="00B3171C" w:rsidP="00E557B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557BC">
        <w:rPr>
          <w:rFonts w:ascii="Verdana" w:hAnsi="Verdana"/>
          <w:sz w:val="24"/>
          <w:szCs w:val="24"/>
        </w:rPr>
        <w:t>A Dr</w:t>
      </w:r>
      <w:r w:rsidR="00F029D8" w:rsidRPr="00E557BC">
        <w:rPr>
          <w:rFonts w:ascii="Verdana" w:hAnsi="Verdana"/>
          <w:sz w:val="24"/>
          <w:szCs w:val="24"/>
        </w:rPr>
        <w:t>a</w:t>
      </w:r>
      <w:r w:rsidRPr="00E557BC">
        <w:rPr>
          <w:rFonts w:ascii="Verdana" w:hAnsi="Verdana"/>
          <w:sz w:val="24"/>
          <w:szCs w:val="24"/>
        </w:rPr>
        <w:t>.</w:t>
      </w:r>
      <w:r w:rsidR="00F029D8" w:rsidRPr="00E557BC">
        <w:rPr>
          <w:rFonts w:ascii="Verdana" w:hAnsi="Verdana"/>
          <w:sz w:val="24"/>
          <w:szCs w:val="24"/>
        </w:rPr>
        <w:t xml:space="preserve"> Maria Helena Steffen Toniolo Bueno</w:t>
      </w:r>
      <w:r w:rsidRPr="00E557BC">
        <w:rPr>
          <w:rFonts w:ascii="Verdana" w:hAnsi="Verdana"/>
          <w:sz w:val="24"/>
          <w:szCs w:val="24"/>
        </w:rPr>
        <w:t>, Ju</w:t>
      </w:r>
      <w:r w:rsidR="00FD0EBF" w:rsidRPr="00E557BC">
        <w:rPr>
          <w:rFonts w:ascii="Verdana" w:hAnsi="Verdana"/>
          <w:sz w:val="24"/>
          <w:szCs w:val="24"/>
        </w:rPr>
        <w:t>í</w:t>
      </w:r>
      <w:r w:rsidRPr="00E557BC">
        <w:rPr>
          <w:rFonts w:ascii="Verdana" w:hAnsi="Verdana"/>
          <w:sz w:val="24"/>
          <w:szCs w:val="24"/>
        </w:rPr>
        <w:t>z</w:t>
      </w:r>
      <w:r w:rsidR="00FD0EBF" w:rsidRPr="00E557BC">
        <w:rPr>
          <w:rFonts w:ascii="Verdana" w:hAnsi="Verdana"/>
          <w:sz w:val="24"/>
          <w:szCs w:val="24"/>
        </w:rPr>
        <w:t>a</w:t>
      </w:r>
      <w:r w:rsidRPr="00E557BC">
        <w:rPr>
          <w:rFonts w:ascii="Verdana" w:hAnsi="Verdana"/>
          <w:sz w:val="24"/>
          <w:szCs w:val="24"/>
        </w:rPr>
        <w:t xml:space="preserve"> de Direito da </w:t>
      </w:r>
      <w:r w:rsidR="00F029D8" w:rsidRPr="00E557BC">
        <w:rPr>
          <w:rFonts w:ascii="Verdana" w:hAnsi="Verdana"/>
          <w:sz w:val="24"/>
          <w:szCs w:val="24"/>
        </w:rPr>
        <w:t>5ª Vara Cível do Foro de Osasco</w:t>
      </w:r>
      <w:r w:rsidRPr="00E557BC">
        <w:rPr>
          <w:rFonts w:ascii="Verdana" w:hAnsi="Verdana"/>
          <w:sz w:val="24"/>
          <w:szCs w:val="24"/>
        </w:rPr>
        <w:t>, do Estado de São Paulo, na forma da lei, etc...</w:t>
      </w:r>
    </w:p>
    <w:p w14:paraId="7E907895" w14:textId="7A65A8C7" w:rsidR="008B5371" w:rsidRPr="00E557BC" w:rsidRDefault="00F935E1" w:rsidP="00E557B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557BC">
        <w:rPr>
          <w:rFonts w:ascii="Verdana" w:hAnsi="Verdana"/>
          <w:sz w:val="24"/>
          <w:szCs w:val="24"/>
        </w:rPr>
        <w:t xml:space="preserve">Faz Saber que </w:t>
      </w:r>
      <w:r w:rsidR="00F029D8" w:rsidRPr="00E557BC">
        <w:rPr>
          <w:rFonts w:ascii="Verdana" w:hAnsi="Verdana"/>
          <w:sz w:val="24"/>
          <w:szCs w:val="24"/>
        </w:rPr>
        <w:t>a</w:t>
      </w:r>
      <w:r w:rsidRPr="00E557BC">
        <w:rPr>
          <w:rFonts w:ascii="Verdana" w:hAnsi="Verdana"/>
          <w:sz w:val="24"/>
          <w:szCs w:val="24"/>
        </w:rPr>
        <w:t xml:space="preserve"> Leiloeir</w:t>
      </w:r>
      <w:r w:rsidR="00F029D8" w:rsidRPr="00E557BC">
        <w:rPr>
          <w:rFonts w:ascii="Verdana" w:hAnsi="Verdana"/>
          <w:sz w:val="24"/>
          <w:szCs w:val="24"/>
        </w:rPr>
        <w:t>a</w:t>
      </w:r>
      <w:r w:rsidRPr="00E557BC">
        <w:rPr>
          <w:rFonts w:ascii="Verdana" w:hAnsi="Verdana"/>
          <w:sz w:val="24"/>
          <w:szCs w:val="24"/>
        </w:rPr>
        <w:t xml:space="preserve"> Oficial, Sra. </w:t>
      </w:r>
      <w:bookmarkStart w:id="2" w:name="_Hlk194583955"/>
      <w:r w:rsidRPr="00E557BC">
        <w:rPr>
          <w:rFonts w:ascii="Verdana" w:hAnsi="Verdana"/>
          <w:sz w:val="24"/>
          <w:szCs w:val="24"/>
        </w:rPr>
        <w:t>Dagmar C. S. Flores</w:t>
      </w:r>
      <w:bookmarkEnd w:id="2"/>
      <w:r w:rsidRPr="00E557BC">
        <w:rPr>
          <w:rFonts w:ascii="Verdana" w:hAnsi="Verdana"/>
          <w:sz w:val="24"/>
          <w:szCs w:val="24"/>
        </w:rPr>
        <w:t>, JUCESP 901</w:t>
      </w:r>
      <w:bookmarkStart w:id="3" w:name="_Hlk149298895"/>
      <w:r w:rsidR="00264417" w:rsidRPr="00E557BC">
        <w:rPr>
          <w:rFonts w:ascii="Verdana" w:hAnsi="Verdana"/>
          <w:sz w:val="24"/>
          <w:szCs w:val="24"/>
        </w:rPr>
        <w:t xml:space="preserve">, </w:t>
      </w:r>
      <w:bookmarkEnd w:id="3"/>
      <w:r w:rsidR="00B3171C" w:rsidRPr="00E557BC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E557BC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E557BC">
        <w:rPr>
          <w:rFonts w:ascii="Verdana" w:hAnsi="Verdana"/>
          <w:sz w:val="24"/>
          <w:szCs w:val="24"/>
        </w:rPr>
        <w:t>.</w:t>
      </w:r>
    </w:p>
    <w:p w14:paraId="076EFB52" w14:textId="2E981960" w:rsidR="008B5371" w:rsidRPr="00E557BC" w:rsidRDefault="00B3171C" w:rsidP="00E557B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557BC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900B7E" w:rsidRPr="00E557BC">
        <w:rPr>
          <w:rFonts w:ascii="Verdana" w:hAnsi="Verdana"/>
          <w:sz w:val="24"/>
          <w:szCs w:val="24"/>
        </w:rPr>
        <w:t>30/05/2025</w:t>
      </w:r>
      <w:r w:rsidRPr="00E557BC">
        <w:rPr>
          <w:rFonts w:ascii="Verdana" w:hAnsi="Verdana"/>
          <w:sz w:val="24"/>
          <w:szCs w:val="24"/>
        </w:rPr>
        <w:t xml:space="preserve"> às </w:t>
      </w:r>
      <w:r w:rsidR="00900B7E" w:rsidRPr="00E557BC">
        <w:rPr>
          <w:rFonts w:ascii="Verdana" w:hAnsi="Verdana"/>
          <w:sz w:val="24"/>
          <w:szCs w:val="24"/>
        </w:rPr>
        <w:t>10:40</w:t>
      </w:r>
      <w:r w:rsidRPr="00E557BC">
        <w:rPr>
          <w:rFonts w:ascii="Verdana" w:hAnsi="Verdana"/>
          <w:sz w:val="24"/>
          <w:szCs w:val="24"/>
        </w:rPr>
        <w:t xml:space="preserve"> horas e encerramento do 1° leilão em </w:t>
      </w:r>
      <w:r w:rsidR="00900B7E" w:rsidRPr="00E557BC">
        <w:rPr>
          <w:rFonts w:ascii="Verdana" w:hAnsi="Verdana"/>
          <w:sz w:val="24"/>
          <w:szCs w:val="24"/>
        </w:rPr>
        <w:t>02/06/2025</w:t>
      </w:r>
      <w:r w:rsidRPr="00E557BC">
        <w:rPr>
          <w:rFonts w:ascii="Verdana" w:hAnsi="Verdana"/>
          <w:sz w:val="24"/>
          <w:szCs w:val="24"/>
        </w:rPr>
        <w:t xml:space="preserve"> às </w:t>
      </w:r>
      <w:r w:rsidR="00900B7E" w:rsidRPr="00E557BC">
        <w:rPr>
          <w:rFonts w:ascii="Verdana" w:hAnsi="Verdana"/>
          <w:sz w:val="24"/>
          <w:szCs w:val="24"/>
        </w:rPr>
        <w:t>10:40</w:t>
      </w:r>
      <w:r w:rsidRPr="00E557BC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900B7E" w:rsidRPr="00E557BC">
        <w:rPr>
          <w:rFonts w:ascii="Verdana" w:hAnsi="Verdana"/>
          <w:sz w:val="24"/>
          <w:szCs w:val="24"/>
        </w:rPr>
        <w:t>27/06/2025</w:t>
      </w:r>
      <w:r w:rsidRPr="00E557BC">
        <w:rPr>
          <w:rFonts w:ascii="Verdana" w:hAnsi="Verdana"/>
          <w:sz w:val="24"/>
          <w:szCs w:val="24"/>
        </w:rPr>
        <w:t xml:space="preserve"> às </w:t>
      </w:r>
      <w:r w:rsidR="00900B7E" w:rsidRPr="00E557BC">
        <w:rPr>
          <w:rFonts w:ascii="Verdana" w:hAnsi="Verdana"/>
          <w:sz w:val="24"/>
          <w:szCs w:val="24"/>
        </w:rPr>
        <w:t>10:40</w:t>
      </w:r>
      <w:r w:rsidRPr="00E557BC">
        <w:rPr>
          <w:rFonts w:ascii="Verdana" w:hAnsi="Verdana"/>
          <w:sz w:val="24"/>
          <w:szCs w:val="24"/>
        </w:rPr>
        <w:t xml:space="preserve"> horas, não sendo aceito lances inferiores a </w:t>
      </w:r>
      <w:r w:rsidR="00942431" w:rsidRPr="00E557BC">
        <w:rPr>
          <w:rFonts w:ascii="Verdana" w:hAnsi="Verdana"/>
          <w:sz w:val="24"/>
          <w:szCs w:val="24"/>
        </w:rPr>
        <w:t>50</w:t>
      </w:r>
      <w:r w:rsidRPr="00E557BC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33D7769E" w14:textId="33021448" w:rsidR="000D5F12" w:rsidRPr="00E557BC" w:rsidRDefault="00E338B8" w:rsidP="00E557B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557BC">
        <w:rPr>
          <w:rFonts w:ascii="Verdana" w:hAnsi="Verdana"/>
          <w:sz w:val="24"/>
          <w:szCs w:val="24"/>
        </w:rPr>
        <w:t>Bem</w:t>
      </w:r>
      <w:r w:rsidR="004E5093" w:rsidRPr="00E557BC">
        <w:rPr>
          <w:rFonts w:ascii="Verdana" w:hAnsi="Verdana"/>
          <w:sz w:val="24"/>
          <w:szCs w:val="24"/>
        </w:rPr>
        <w:t>:</w:t>
      </w:r>
      <w:r w:rsidRPr="00E557BC">
        <w:rPr>
          <w:rFonts w:ascii="Verdana" w:hAnsi="Verdana"/>
          <w:sz w:val="24"/>
          <w:szCs w:val="24"/>
        </w:rPr>
        <w:t xml:space="preserve"> </w:t>
      </w:r>
      <w:r w:rsidR="00334353" w:rsidRPr="00E557BC">
        <w:rPr>
          <w:rFonts w:ascii="Verdana" w:hAnsi="Verdana"/>
          <w:sz w:val="24"/>
          <w:szCs w:val="24"/>
        </w:rPr>
        <w:t>O</w:t>
      </w:r>
      <w:r w:rsidR="004627D6" w:rsidRPr="00E557BC">
        <w:rPr>
          <w:rFonts w:ascii="Verdana" w:hAnsi="Verdana"/>
          <w:sz w:val="24"/>
          <w:szCs w:val="24"/>
        </w:rPr>
        <w:t>s direitos pertencentes as parte sobre o Prédio Residencial</w:t>
      </w:r>
      <w:r w:rsidR="00FD0EBF" w:rsidRPr="00E557BC">
        <w:rPr>
          <w:rFonts w:ascii="Verdana" w:hAnsi="Verdana"/>
          <w:sz w:val="24"/>
          <w:szCs w:val="24"/>
        </w:rPr>
        <w:t xml:space="preserve"> </w:t>
      </w:r>
      <w:r w:rsidR="003D43F3" w:rsidRPr="00E557BC">
        <w:rPr>
          <w:rFonts w:ascii="Verdana" w:hAnsi="Verdana"/>
          <w:sz w:val="24"/>
          <w:szCs w:val="24"/>
        </w:rPr>
        <w:t xml:space="preserve">situado à </w:t>
      </w:r>
      <w:r w:rsidR="00C303AE" w:rsidRPr="00E557BC">
        <w:rPr>
          <w:rFonts w:ascii="Verdana" w:hAnsi="Verdana"/>
          <w:sz w:val="24"/>
          <w:szCs w:val="24"/>
        </w:rPr>
        <w:t xml:space="preserve">Rua Inajar Pereira de Souza n° 91-A, Padroeira, e seu respectivo </w:t>
      </w:r>
      <w:r w:rsidR="00FD0EBF" w:rsidRPr="00E557BC">
        <w:rPr>
          <w:rFonts w:ascii="Verdana" w:hAnsi="Verdana"/>
          <w:sz w:val="24"/>
          <w:szCs w:val="24"/>
        </w:rPr>
        <w:t>terreno constituído pelo Lote 8 da quadra “L” do</w:t>
      </w:r>
      <w:r w:rsidR="006D5762" w:rsidRPr="00E557BC">
        <w:rPr>
          <w:rFonts w:ascii="Verdana" w:hAnsi="Verdana"/>
          <w:sz w:val="24"/>
          <w:szCs w:val="24"/>
        </w:rPr>
        <w:t xml:space="preserve"> </w:t>
      </w:r>
      <w:r w:rsidR="00FD0EBF" w:rsidRPr="00E557BC">
        <w:rPr>
          <w:rFonts w:ascii="Verdana" w:hAnsi="Verdana"/>
          <w:sz w:val="24"/>
          <w:szCs w:val="24"/>
        </w:rPr>
        <w:t xml:space="preserve">Jardim Turíbio, medindo 11m de frente para a </w:t>
      </w:r>
      <w:r w:rsidR="00633A6A" w:rsidRPr="00E557BC">
        <w:rPr>
          <w:rFonts w:ascii="Verdana" w:hAnsi="Verdana"/>
          <w:sz w:val="24"/>
          <w:szCs w:val="24"/>
        </w:rPr>
        <w:t>Rua Inajar Pereira de Souza</w:t>
      </w:r>
      <w:r w:rsidR="006D5762" w:rsidRPr="00E557BC">
        <w:rPr>
          <w:rFonts w:ascii="Verdana" w:hAnsi="Verdana"/>
          <w:sz w:val="24"/>
          <w:szCs w:val="24"/>
        </w:rPr>
        <w:t>,</w:t>
      </w:r>
      <w:r w:rsidR="00FD0EBF" w:rsidRPr="00E557BC">
        <w:rPr>
          <w:rFonts w:ascii="Verdana" w:hAnsi="Verdana"/>
          <w:sz w:val="24"/>
          <w:szCs w:val="24"/>
        </w:rPr>
        <w:t xml:space="preserve"> 26m </w:t>
      </w:r>
      <w:r w:rsidR="006D5762" w:rsidRPr="00E557BC">
        <w:rPr>
          <w:rFonts w:ascii="Verdana" w:hAnsi="Verdana"/>
          <w:sz w:val="24"/>
          <w:szCs w:val="24"/>
        </w:rPr>
        <w:t xml:space="preserve">do lado direito de quem da rua olha para o imóvel, confinando com o lote 9, 24,80m do lado esquerdo, confinando com o lote 7, e </w:t>
      </w:r>
      <w:r w:rsidR="00633A6A" w:rsidRPr="00E557BC">
        <w:rPr>
          <w:rFonts w:ascii="Verdana" w:hAnsi="Verdana"/>
          <w:sz w:val="24"/>
          <w:szCs w:val="24"/>
        </w:rPr>
        <w:t xml:space="preserve">11m nos fundos, confinando </w:t>
      </w:r>
      <w:r w:rsidR="00633A6A" w:rsidRPr="00E557BC">
        <w:rPr>
          <w:rFonts w:ascii="Verdana" w:hAnsi="Verdana"/>
          <w:sz w:val="24"/>
          <w:szCs w:val="24"/>
        </w:rPr>
        <w:lastRenderedPageBreak/>
        <w:t>com o lote 33, todos na mesma quadra, com a área de 279,40m²</w:t>
      </w:r>
      <w:r w:rsidR="00FD0EBF" w:rsidRPr="00E557BC">
        <w:rPr>
          <w:rFonts w:ascii="Verdana" w:hAnsi="Verdana"/>
          <w:sz w:val="24"/>
          <w:szCs w:val="24"/>
        </w:rPr>
        <w:t>. Contribuinte: 23241.41.81.0402.00000.04. Matrícula n° 57.663 do 1° CRI de Osasco/SP.</w:t>
      </w:r>
    </w:p>
    <w:p w14:paraId="7A728E57" w14:textId="263E043D" w:rsidR="008B5371" w:rsidRPr="00E557BC" w:rsidRDefault="008B5371" w:rsidP="00E557B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557BC">
        <w:rPr>
          <w:rFonts w:ascii="Verdana" w:hAnsi="Verdana"/>
          <w:sz w:val="24"/>
          <w:szCs w:val="24"/>
        </w:rPr>
        <w:t>Avaliação</w:t>
      </w:r>
      <w:r w:rsidR="009C1D36" w:rsidRPr="00E557BC">
        <w:rPr>
          <w:rFonts w:ascii="Verdana" w:hAnsi="Verdana"/>
          <w:sz w:val="24"/>
          <w:szCs w:val="24"/>
        </w:rPr>
        <w:t>:</w:t>
      </w:r>
      <w:r w:rsidRPr="00E557BC">
        <w:rPr>
          <w:rFonts w:ascii="Verdana" w:hAnsi="Verdana"/>
          <w:sz w:val="24"/>
          <w:szCs w:val="24"/>
        </w:rPr>
        <w:t xml:space="preserve"> R$ </w:t>
      </w:r>
      <w:r w:rsidR="00FD0EBF" w:rsidRPr="00E557BC">
        <w:rPr>
          <w:rFonts w:ascii="Verdana" w:hAnsi="Verdana"/>
          <w:sz w:val="24"/>
          <w:szCs w:val="24"/>
        </w:rPr>
        <w:t xml:space="preserve">836.857,13 </w:t>
      </w:r>
      <w:r w:rsidRPr="00E557BC">
        <w:rPr>
          <w:rFonts w:ascii="Verdana" w:hAnsi="Verdana"/>
          <w:sz w:val="24"/>
          <w:szCs w:val="24"/>
        </w:rPr>
        <w:t>(</w:t>
      </w:r>
      <w:r w:rsidR="00FD0EBF" w:rsidRPr="00E557BC">
        <w:rPr>
          <w:rFonts w:ascii="Verdana" w:hAnsi="Verdana"/>
          <w:sz w:val="24"/>
          <w:szCs w:val="24"/>
        </w:rPr>
        <w:t>abril</w:t>
      </w:r>
      <w:r w:rsidRPr="00E557BC">
        <w:rPr>
          <w:rFonts w:ascii="Verdana" w:hAnsi="Verdana"/>
          <w:sz w:val="24"/>
          <w:szCs w:val="24"/>
        </w:rPr>
        <w:t>/</w:t>
      </w:r>
      <w:r w:rsidR="00FD0EBF" w:rsidRPr="00E557BC">
        <w:rPr>
          <w:rFonts w:ascii="Verdana" w:hAnsi="Verdana"/>
          <w:sz w:val="24"/>
          <w:szCs w:val="24"/>
        </w:rPr>
        <w:t>2025</w:t>
      </w:r>
      <w:r w:rsidRPr="00E557BC">
        <w:rPr>
          <w:rFonts w:ascii="Verdana" w:hAnsi="Verdana"/>
          <w:sz w:val="24"/>
          <w:szCs w:val="24"/>
        </w:rPr>
        <w:t>).</w:t>
      </w:r>
    </w:p>
    <w:p w14:paraId="17CBA429" w14:textId="77777777" w:rsidR="008B5371" w:rsidRPr="00E557BC" w:rsidRDefault="00B3171C" w:rsidP="00E557BC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40"/>
      <w:r w:rsidRPr="00E557BC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7A65695F" w14:textId="77777777" w:rsidR="00B3171C" w:rsidRPr="00E557BC" w:rsidRDefault="00B3171C" w:rsidP="00E557B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557BC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1F884F5C" w14:textId="273DF1A8" w:rsidR="008B5371" w:rsidRPr="00E557BC" w:rsidRDefault="00B3171C" w:rsidP="00E557B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557BC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E557BC">
        <w:rPr>
          <w:rFonts w:ascii="Verdana" w:hAnsi="Verdana"/>
          <w:sz w:val="24"/>
          <w:szCs w:val="24"/>
        </w:rPr>
        <w:t xml:space="preserve"> </w:t>
      </w:r>
      <w:bookmarkEnd w:id="4"/>
      <w:r w:rsidR="00942431" w:rsidRPr="00E557BC">
        <w:rPr>
          <w:rFonts w:ascii="Verdana" w:hAnsi="Verdana"/>
          <w:sz w:val="24"/>
          <w:szCs w:val="24"/>
        </w:rPr>
        <w:t>paga diretamente à Leiloeira Oficial</w:t>
      </w:r>
      <w:r w:rsidR="00207209" w:rsidRPr="00E557BC">
        <w:rPr>
          <w:rFonts w:ascii="Verdana" w:hAnsi="Verdana"/>
          <w:sz w:val="24"/>
          <w:szCs w:val="24"/>
        </w:rPr>
        <w:t>.</w:t>
      </w:r>
    </w:p>
    <w:p w14:paraId="4B593AFD" w14:textId="77777777" w:rsidR="008B5371" w:rsidRPr="00E557BC" w:rsidRDefault="008B5371" w:rsidP="00E557BC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5" w:name="_Hlk149298970"/>
      <w:r w:rsidRPr="00E557BC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3938C916" w14:textId="77777777" w:rsidR="008B5371" w:rsidRPr="00E557BC" w:rsidRDefault="008B5371" w:rsidP="00E557B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557BC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52872E47" w14:textId="6DB4243D" w:rsidR="006474D0" w:rsidRPr="00E557BC" w:rsidRDefault="006474D0" w:rsidP="00E557BC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6" w:name="_Hlk149298983"/>
      <w:bookmarkEnd w:id="5"/>
      <w:r w:rsidRPr="00E557BC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E557BC">
        <w:rPr>
          <w:rFonts w:ascii="Verdana" w:hAnsi="Verdana"/>
          <w:sz w:val="24"/>
          <w:szCs w:val="24"/>
        </w:rPr>
        <w:t xml:space="preserve"> </w:t>
      </w:r>
      <w:r w:rsidRPr="00E557BC">
        <w:rPr>
          <w:rFonts w:ascii="Verdana" w:hAnsi="Verdana"/>
          <w:sz w:val="24"/>
          <w:szCs w:val="24"/>
        </w:rPr>
        <w:t xml:space="preserve">das parcelas mensais deverão ser geradas pelo próprio arrematante diretamente no site do Tribunal; deverá também o interessado atentar para o disposto nos demais parágrafos do artigo 895 quanto ao valor da </w:t>
      </w:r>
      <w:r w:rsidRPr="00E557BC">
        <w:rPr>
          <w:rFonts w:ascii="Verdana" w:hAnsi="Verdana"/>
          <w:sz w:val="24"/>
          <w:szCs w:val="24"/>
        </w:rPr>
        <w:lastRenderedPageBreak/>
        <w:t>parcela, das garantias,</w:t>
      </w:r>
      <w:r w:rsidR="0014445F" w:rsidRPr="00E557BC">
        <w:rPr>
          <w:rFonts w:ascii="Verdana" w:hAnsi="Verdana"/>
          <w:sz w:val="24"/>
          <w:szCs w:val="24"/>
        </w:rPr>
        <w:t xml:space="preserve"> </w:t>
      </w:r>
      <w:r w:rsidRPr="00E557BC">
        <w:rPr>
          <w:rFonts w:ascii="Verdana" w:hAnsi="Verdana"/>
          <w:sz w:val="24"/>
          <w:szCs w:val="24"/>
        </w:rPr>
        <w:t xml:space="preserve">da atualização mensal das parcelas vincendas e da decisão exarada </w:t>
      </w:r>
      <w:r w:rsidR="00FD0EBF" w:rsidRPr="00E557BC">
        <w:rPr>
          <w:rFonts w:ascii="Verdana" w:hAnsi="Verdana"/>
          <w:sz w:val="24"/>
          <w:szCs w:val="24"/>
        </w:rPr>
        <w:t>pela MMª. Juíza</w:t>
      </w:r>
      <w:r w:rsidRPr="00E557BC">
        <w:rPr>
          <w:rFonts w:ascii="Verdana" w:hAnsi="Verdana"/>
          <w:sz w:val="24"/>
          <w:szCs w:val="24"/>
        </w:rPr>
        <w:t xml:space="preserve"> nos autos.</w:t>
      </w:r>
    </w:p>
    <w:p w14:paraId="2707391B" w14:textId="77777777" w:rsidR="00B3171C" w:rsidRPr="00E557BC" w:rsidRDefault="00B3171C" w:rsidP="00E557B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557BC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B267615" w14:textId="77777777" w:rsidR="00B3171C" w:rsidRPr="00E557BC" w:rsidRDefault="00B3171C" w:rsidP="00E557B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557BC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6D8CE316" w14:textId="77777777" w:rsidR="00B3171C" w:rsidRPr="00E557BC" w:rsidRDefault="00B3171C" w:rsidP="00E557B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557BC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50F0AC91" w14:textId="5EA32D88" w:rsidR="008B5371" w:rsidRPr="00E557BC" w:rsidRDefault="00B3171C" w:rsidP="00E557B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557BC">
        <w:rPr>
          <w:rFonts w:ascii="Verdana" w:hAnsi="Verdana"/>
          <w:sz w:val="24"/>
          <w:szCs w:val="24"/>
        </w:rPr>
        <w:t>Da Carta de arrematação: A carta de arrematação será expedida pel</w:t>
      </w:r>
      <w:r w:rsidR="00FD0EBF" w:rsidRPr="00E557BC">
        <w:rPr>
          <w:rFonts w:ascii="Verdana" w:hAnsi="Verdana"/>
          <w:sz w:val="24"/>
          <w:szCs w:val="24"/>
        </w:rPr>
        <w:t>a</w:t>
      </w:r>
      <w:r w:rsidRPr="00E557BC">
        <w:rPr>
          <w:rFonts w:ascii="Verdana" w:hAnsi="Verdana"/>
          <w:sz w:val="24"/>
          <w:szCs w:val="24"/>
        </w:rPr>
        <w:t xml:space="preserve"> MM</w:t>
      </w:r>
      <w:r w:rsidR="00FD0EBF" w:rsidRPr="00E557BC">
        <w:rPr>
          <w:rFonts w:ascii="Verdana" w:hAnsi="Verdana"/>
          <w:sz w:val="24"/>
          <w:szCs w:val="24"/>
        </w:rPr>
        <w:t>ª</w:t>
      </w:r>
      <w:r w:rsidRPr="00E557BC">
        <w:rPr>
          <w:rFonts w:ascii="Verdana" w:hAnsi="Verdana"/>
          <w:sz w:val="24"/>
          <w:szCs w:val="24"/>
        </w:rPr>
        <w:t>. Ju</w:t>
      </w:r>
      <w:r w:rsidR="00FD0EBF" w:rsidRPr="00E557BC">
        <w:rPr>
          <w:rFonts w:ascii="Verdana" w:hAnsi="Verdana"/>
          <w:sz w:val="24"/>
          <w:szCs w:val="24"/>
        </w:rPr>
        <w:t>í</w:t>
      </w:r>
      <w:r w:rsidRPr="00E557BC">
        <w:rPr>
          <w:rFonts w:ascii="Verdana" w:hAnsi="Verdana"/>
          <w:sz w:val="24"/>
          <w:szCs w:val="24"/>
        </w:rPr>
        <w:t>z</w:t>
      </w:r>
      <w:r w:rsidR="00FD0EBF" w:rsidRPr="00E557BC">
        <w:rPr>
          <w:rFonts w:ascii="Verdana" w:hAnsi="Verdana"/>
          <w:sz w:val="24"/>
          <w:szCs w:val="24"/>
        </w:rPr>
        <w:t>a</w:t>
      </w:r>
      <w:r w:rsidRPr="00E557BC">
        <w:rPr>
          <w:rFonts w:ascii="Verdana" w:hAnsi="Verdana"/>
          <w:sz w:val="24"/>
          <w:szCs w:val="24"/>
        </w:rPr>
        <w:t xml:space="preserve"> nos termos dos art. 901 e 903 do CPC.</w:t>
      </w:r>
    </w:p>
    <w:p w14:paraId="3C190DF8" w14:textId="6FB1E989" w:rsidR="00402415" w:rsidRPr="00E557BC" w:rsidRDefault="008B5371" w:rsidP="00E557B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557BC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6"/>
      <w:r w:rsidR="00F029D8" w:rsidRPr="00E557BC">
        <w:rPr>
          <w:rFonts w:ascii="Verdana" w:hAnsi="Verdana"/>
          <w:sz w:val="24"/>
          <w:szCs w:val="24"/>
        </w:rPr>
        <w:t>5</w:t>
      </w:r>
      <w:r w:rsidRPr="00E557BC">
        <w:rPr>
          <w:rFonts w:ascii="Verdana" w:hAnsi="Verdana"/>
          <w:sz w:val="24"/>
          <w:szCs w:val="24"/>
        </w:rPr>
        <w:t xml:space="preserve">° </w:t>
      </w:r>
      <w:bookmarkStart w:id="7" w:name="_Hlk149298997"/>
      <w:r w:rsidRPr="00E557BC">
        <w:rPr>
          <w:rFonts w:ascii="Verdana" w:hAnsi="Verdana"/>
          <w:sz w:val="24"/>
          <w:szCs w:val="24"/>
        </w:rPr>
        <w:t>Ofício Cível, ou no escritório d</w:t>
      </w:r>
      <w:r w:rsidR="00F029D8" w:rsidRPr="00E557BC">
        <w:rPr>
          <w:rFonts w:ascii="Verdana" w:hAnsi="Verdana"/>
          <w:sz w:val="24"/>
          <w:szCs w:val="24"/>
        </w:rPr>
        <w:t>a</w:t>
      </w:r>
      <w:r w:rsidRPr="00E557BC">
        <w:rPr>
          <w:rFonts w:ascii="Verdana" w:hAnsi="Verdana"/>
          <w:sz w:val="24"/>
          <w:szCs w:val="24"/>
        </w:rPr>
        <w:t xml:space="preserve"> </w:t>
      </w:r>
      <w:r w:rsidR="00F935E1" w:rsidRPr="00E557BC">
        <w:rPr>
          <w:rFonts w:ascii="Verdana" w:hAnsi="Verdana"/>
          <w:sz w:val="24"/>
          <w:szCs w:val="24"/>
        </w:rPr>
        <w:t>L</w:t>
      </w:r>
      <w:r w:rsidRPr="00E557BC">
        <w:rPr>
          <w:rFonts w:ascii="Verdana" w:hAnsi="Verdana"/>
          <w:sz w:val="24"/>
          <w:szCs w:val="24"/>
        </w:rPr>
        <w:t>eiloeir</w:t>
      </w:r>
      <w:r w:rsidR="00F029D8" w:rsidRPr="00E557BC">
        <w:rPr>
          <w:rFonts w:ascii="Verdana" w:hAnsi="Verdana"/>
          <w:sz w:val="24"/>
          <w:szCs w:val="24"/>
        </w:rPr>
        <w:t>a</w:t>
      </w:r>
      <w:r w:rsidRPr="00E557BC">
        <w:rPr>
          <w:rFonts w:ascii="Verdana" w:hAnsi="Verdana"/>
          <w:sz w:val="24"/>
          <w:szCs w:val="24"/>
        </w:rPr>
        <w:t xml:space="preserve"> </w:t>
      </w:r>
      <w:r w:rsidR="00F935E1" w:rsidRPr="00E557BC">
        <w:rPr>
          <w:rFonts w:ascii="Verdana" w:hAnsi="Verdana"/>
          <w:sz w:val="24"/>
          <w:szCs w:val="24"/>
        </w:rPr>
        <w:t>O</w:t>
      </w:r>
      <w:r w:rsidRPr="00E557BC">
        <w:rPr>
          <w:rFonts w:ascii="Verdana" w:hAnsi="Verdana"/>
          <w:sz w:val="24"/>
          <w:szCs w:val="24"/>
        </w:rPr>
        <w:t xml:space="preserve">ficial, </w:t>
      </w:r>
      <w:r w:rsidR="00207209" w:rsidRPr="00E557BC">
        <w:rPr>
          <w:rFonts w:ascii="Verdana" w:hAnsi="Verdana"/>
          <w:sz w:val="24"/>
          <w:szCs w:val="24"/>
        </w:rPr>
        <w:t>Avenida Paulista n° 2421, 2° andar, SP - Capi</w:t>
      </w:r>
      <w:r w:rsidRPr="00E557BC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E557BC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E557BC">
        <w:rPr>
          <w:rFonts w:ascii="Verdana" w:hAnsi="Verdana"/>
          <w:sz w:val="24"/>
          <w:szCs w:val="24"/>
        </w:rPr>
        <w:t>.</w:t>
      </w:r>
    </w:p>
    <w:p w14:paraId="2839AE06" w14:textId="515D26C8" w:rsidR="00CC129A" w:rsidRPr="00E557BC" w:rsidRDefault="00B3171C" w:rsidP="00E557B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557BC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E557BC">
        <w:rPr>
          <w:rFonts w:ascii="Verdana" w:hAnsi="Verdana"/>
          <w:sz w:val="24"/>
          <w:szCs w:val="24"/>
        </w:rPr>
        <w:t>.</w:t>
      </w:r>
      <w:bookmarkEnd w:id="7"/>
      <w:r w:rsidR="008B5371" w:rsidRPr="00E557BC">
        <w:rPr>
          <w:rFonts w:ascii="Verdana" w:hAnsi="Verdana"/>
          <w:sz w:val="24"/>
          <w:szCs w:val="24"/>
        </w:rPr>
        <w:t xml:space="preserve"> </w:t>
      </w:r>
      <w:r w:rsidR="00F029D8" w:rsidRPr="00E557BC">
        <w:rPr>
          <w:rFonts w:ascii="Verdana" w:hAnsi="Verdana"/>
          <w:sz w:val="24"/>
          <w:szCs w:val="24"/>
        </w:rPr>
        <w:t>Osasco</w:t>
      </w:r>
      <w:r w:rsidR="008B5371" w:rsidRPr="00E557BC">
        <w:rPr>
          <w:rFonts w:ascii="Verdana" w:hAnsi="Verdana"/>
          <w:sz w:val="24"/>
          <w:szCs w:val="24"/>
        </w:rPr>
        <w:t xml:space="preserve">, </w:t>
      </w:r>
      <w:r w:rsidR="00F029D8" w:rsidRPr="00E557BC">
        <w:rPr>
          <w:rFonts w:ascii="Verdana" w:hAnsi="Verdana"/>
          <w:sz w:val="24"/>
          <w:szCs w:val="24"/>
        </w:rPr>
        <w:t>01</w:t>
      </w:r>
      <w:r w:rsidR="008B5371" w:rsidRPr="00E557BC">
        <w:rPr>
          <w:rFonts w:ascii="Verdana" w:hAnsi="Verdana"/>
          <w:sz w:val="24"/>
          <w:szCs w:val="24"/>
        </w:rPr>
        <w:t>/</w:t>
      </w:r>
      <w:r w:rsidR="00F029D8" w:rsidRPr="00E557BC">
        <w:rPr>
          <w:rFonts w:ascii="Verdana" w:hAnsi="Verdana"/>
          <w:sz w:val="24"/>
          <w:szCs w:val="24"/>
        </w:rPr>
        <w:t>04</w:t>
      </w:r>
      <w:r w:rsidR="008B5371" w:rsidRPr="00E557BC">
        <w:rPr>
          <w:rFonts w:ascii="Verdana" w:hAnsi="Verdana"/>
          <w:sz w:val="24"/>
          <w:szCs w:val="24"/>
        </w:rPr>
        <w:t>/202</w:t>
      </w:r>
      <w:r w:rsidR="00A31008" w:rsidRPr="00E557BC">
        <w:rPr>
          <w:rFonts w:ascii="Verdana" w:hAnsi="Verdana"/>
          <w:sz w:val="24"/>
          <w:szCs w:val="24"/>
        </w:rPr>
        <w:t>5</w:t>
      </w:r>
    </w:p>
    <w:sectPr w:rsidR="00CC129A" w:rsidRPr="00E557BC" w:rsidSect="00E557BC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0A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5182F"/>
    <w:rsid w:val="0018550B"/>
    <w:rsid w:val="00200C9D"/>
    <w:rsid w:val="00203FF4"/>
    <w:rsid w:val="00207209"/>
    <w:rsid w:val="00230689"/>
    <w:rsid w:val="002627D5"/>
    <w:rsid w:val="00264417"/>
    <w:rsid w:val="002C3009"/>
    <w:rsid w:val="00313825"/>
    <w:rsid w:val="00320D62"/>
    <w:rsid w:val="00321222"/>
    <w:rsid w:val="0032480A"/>
    <w:rsid w:val="00330AF6"/>
    <w:rsid w:val="00334353"/>
    <w:rsid w:val="0033459E"/>
    <w:rsid w:val="003664F2"/>
    <w:rsid w:val="003B1E7F"/>
    <w:rsid w:val="003D43F3"/>
    <w:rsid w:val="003E019A"/>
    <w:rsid w:val="00402415"/>
    <w:rsid w:val="00420C58"/>
    <w:rsid w:val="004627D6"/>
    <w:rsid w:val="004743AB"/>
    <w:rsid w:val="004960BB"/>
    <w:rsid w:val="004E5093"/>
    <w:rsid w:val="005604E1"/>
    <w:rsid w:val="00573F47"/>
    <w:rsid w:val="005A0D29"/>
    <w:rsid w:val="005D7A22"/>
    <w:rsid w:val="0062568D"/>
    <w:rsid w:val="00633A6A"/>
    <w:rsid w:val="006474D0"/>
    <w:rsid w:val="00654CFA"/>
    <w:rsid w:val="006B6A93"/>
    <w:rsid w:val="006D5762"/>
    <w:rsid w:val="006E6771"/>
    <w:rsid w:val="007043B6"/>
    <w:rsid w:val="00712885"/>
    <w:rsid w:val="007304BD"/>
    <w:rsid w:val="008A7691"/>
    <w:rsid w:val="008B5371"/>
    <w:rsid w:val="00900B7E"/>
    <w:rsid w:val="009370C1"/>
    <w:rsid w:val="00942431"/>
    <w:rsid w:val="009653F9"/>
    <w:rsid w:val="00986822"/>
    <w:rsid w:val="009B6ADB"/>
    <w:rsid w:val="009C1D36"/>
    <w:rsid w:val="009E5B7A"/>
    <w:rsid w:val="00A31008"/>
    <w:rsid w:val="00AE4094"/>
    <w:rsid w:val="00B1267A"/>
    <w:rsid w:val="00B22150"/>
    <w:rsid w:val="00B3171C"/>
    <w:rsid w:val="00B72203"/>
    <w:rsid w:val="00BB5794"/>
    <w:rsid w:val="00BC4602"/>
    <w:rsid w:val="00BE1CC8"/>
    <w:rsid w:val="00C303AE"/>
    <w:rsid w:val="00C359A3"/>
    <w:rsid w:val="00C57568"/>
    <w:rsid w:val="00C57686"/>
    <w:rsid w:val="00C610F9"/>
    <w:rsid w:val="00C85D87"/>
    <w:rsid w:val="00CC129A"/>
    <w:rsid w:val="00DA35CD"/>
    <w:rsid w:val="00DD2D6A"/>
    <w:rsid w:val="00DD6759"/>
    <w:rsid w:val="00DE0C7F"/>
    <w:rsid w:val="00E04AAF"/>
    <w:rsid w:val="00E338B8"/>
    <w:rsid w:val="00E4729A"/>
    <w:rsid w:val="00E5473E"/>
    <w:rsid w:val="00E557BC"/>
    <w:rsid w:val="00EB0730"/>
    <w:rsid w:val="00EB226A"/>
    <w:rsid w:val="00EF5B75"/>
    <w:rsid w:val="00F00951"/>
    <w:rsid w:val="00F029D8"/>
    <w:rsid w:val="00F26DCB"/>
    <w:rsid w:val="00F76BA5"/>
    <w:rsid w:val="00F87CAC"/>
    <w:rsid w:val="00F935E1"/>
    <w:rsid w:val="00FB422A"/>
    <w:rsid w:val="00FD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4C78"/>
  <w15:chartTrackingRefBased/>
  <w15:docId w15:val="{2FA1242C-3D62-458D-8BB9-9728382B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3</TotalTime>
  <Pages>3</Pages>
  <Words>820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2025-04-11T12:20:00Z</dcterms:created>
  <dcterms:modified xsi:type="dcterms:W3CDTF">2025-04-11T12:20:00Z</dcterms:modified>
</cp:coreProperties>
</file>