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2B1A" w14:textId="4382B3CE" w:rsidR="008B5371" w:rsidRPr="00516947" w:rsidRDefault="00E338B8" w:rsidP="005169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6947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18628D" w:rsidRPr="00516947">
        <w:rPr>
          <w:rFonts w:ascii="Verdana" w:hAnsi="Verdana"/>
          <w:sz w:val="24"/>
          <w:szCs w:val="24"/>
        </w:rPr>
        <w:t>Fausto Alvarenga de Melo e Masako Takaishi de Melo</w:t>
      </w:r>
      <w:r w:rsidRPr="00516947">
        <w:rPr>
          <w:rFonts w:ascii="Verdana" w:hAnsi="Verdana"/>
          <w:sz w:val="24"/>
          <w:szCs w:val="24"/>
        </w:rPr>
        <w:t xml:space="preserve">, bem como </w:t>
      </w:r>
      <w:r w:rsidR="0018628D" w:rsidRPr="00516947">
        <w:rPr>
          <w:rFonts w:ascii="Verdana" w:hAnsi="Verdana"/>
          <w:sz w:val="24"/>
          <w:szCs w:val="24"/>
        </w:rPr>
        <w:t>da terceira interessada Prefeitura Municipal de São Paulo</w:t>
      </w:r>
      <w:r w:rsidRPr="00516947">
        <w:rPr>
          <w:rFonts w:ascii="Verdana" w:hAnsi="Verdana"/>
          <w:sz w:val="24"/>
          <w:szCs w:val="24"/>
        </w:rPr>
        <w:t xml:space="preserve">, expedido nos autos da ação </w:t>
      </w:r>
      <w:r w:rsidR="0018628D" w:rsidRPr="00516947">
        <w:rPr>
          <w:rFonts w:ascii="Verdana" w:hAnsi="Verdana"/>
          <w:sz w:val="24"/>
          <w:szCs w:val="24"/>
        </w:rPr>
        <w:t>de Execução de Título Extrajudicial</w:t>
      </w:r>
      <w:r w:rsidRPr="00516947">
        <w:rPr>
          <w:rFonts w:ascii="Verdana" w:hAnsi="Verdana"/>
          <w:sz w:val="24"/>
          <w:szCs w:val="24"/>
        </w:rPr>
        <w:t xml:space="preserve">, que lhe requer </w:t>
      </w:r>
      <w:bookmarkStart w:id="0" w:name="_Hlk199343536"/>
      <w:r w:rsidR="0018628D" w:rsidRPr="00516947">
        <w:rPr>
          <w:rFonts w:ascii="Verdana" w:hAnsi="Verdana"/>
          <w:sz w:val="24"/>
          <w:szCs w:val="24"/>
        </w:rPr>
        <w:t>Caixa de Previdência dos Funcionários do Banco do Brasil – PREVI</w:t>
      </w:r>
      <w:bookmarkEnd w:id="0"/>
      <w:r w:rsidRPr="00516947">
        <w:rPr>
          <w:rFonts w:ascii="Verdana" w:hAnsi="Verdana"/>
          <w:sz w:val="24"/>
          <w:szCs w:val="24"/>
        </w:rPr>
        <w:t>.</w:t>
      </w:r>
      <w:r w:rsidR="00C57568" w:rsidRPr="00516947">
        <w:rPr>
          <w:rFonts w:ascii="Verdana" w:hAnsi="Verdana"/>
          <w:sz w:val="24"/>
          <w:szCs w:val="24"/>
        </w:rPr>
        <w:t xml:space="preserve"> Processo n</w:t>
      </w:r>
      <w:r w:rsidR="0033459E" w:rsidRPr="00516947">
        <w:rPr>
          <w:rFonts w:ascii="Verdana" w:hAnsi="Verdana"/>
          <w:sz w:val="24"/>
          <w:szCs w:val="24"/>
        </w:rPr>
        <w:t>°</w:t>
      </w:r>
      <w:r w:rsidR="00C57568" w:rsidRPr="00516947">
        <w:rPr>
          <w:rFonts w:ascii="Verdana" w:hAnsi="Verdana"/>
          <w:sz w:val="24"/>
          <w:szCs w:val="24"/>
        </w:rPr>
        <w:t xml:space="preserve"> </w:t>
      </w:r>
      <w:r w:rsidR="00FE22D6" w:rsidRPr="00516947">
        <w:rPr>
          <w:rFonts w:ascii="Verdana" w:hAnsi="Verdana"/>
          <w:sz w:val="24"/>
          <w:szCs w:val="24"/>
        </w:rPr>
        <w:t>1101518-56.2013.8.26.0100</w:t>
      </w:r>
    </w:p>
    <w:p w14:paraId="3321AA0F" w14:textId="0838BE54" w:rsidR="008B5371" w:rsidRPr="00516947" w:rsidRDefault="00B3171C" w:rsidP="005169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6947">
        <w:rPr>
          <w:rFonts w:ascii="Verdana" w:hAnsi="Verdana"/>
          <w:sz w:val="24"/>
          <w:szCs w:val="24"/>
        </w:rPr>
        <w:t>O</w:t>
      </w:r>
      <w:r w:rsidR="0018628D" w:rsidRPr="00516947">
        <w:rPr>
          <w:rFonts w:ascii="Verdana" w:hAnsi="Verdana"/>
          <w:sz w:val="24"/>
          <w:szCs w:val="24"/>
        </w:rPr>
        <w:t xml:space="preserve"> </w:t>
      </w:r>
      <w:r w:rsidRPr="00516947">
        <w:rPr>
          <w:rFonts w:ascii="Verdana" w:hAnsi="Verdana"/>
          <w:sz w:val="24"/>
          <w:szCs w:val="24"/>
        </w:rPr>
        <w:t>Dr.</w:t>
      </w:r>
      <w:r w:rsidR="0018628D" w:rsidRPr="00516947">
        <w:rPr>
          <w:rFonts w:ascii="Verdana" w:hAnsi="Verdana"/>
          <w:sz w:val="24"/>
          <w:szCs w:val="24"/>
        </w:rPr>
        <w:t xml:space="preserve"> Sergio Ludovico Martins</w:t>
      </w:r>
      <w:r w:rsidRPr="00516947">
        <w:rPr>
          <w:rFonts w:ascii="Verdana" w:hAnsi="Verdana"/>
          <w:sz w:val="24"/>
          <w:szCs w:val="24"/>
        </w:rPr>
        <w:t xml:space="preserve">, Juiz de Direito da </w:t>
      </w:r>
      <w:r w:rsidR="0018628D" w:rsidRPr="00516947">
        <w:rPr>
          <w:rFonts w:ascii="Verdana" w:hAnsi="Verdana"/>
          <w:sz w:val="24"/>
          <w:szCs w:val="24"/>
        </w:rPr>
        <w:t>7ª Vara Cível do Foro Regional II – Santo Amaro</w:t>
      </w:r>
      <w:r w:rsidRPr="00516947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516947">
        <w:rPr>
          <w:rFonts w:ascii="Verdana" w:hAnsi="Verdana"/>
          <w:sz w:val="24"/>
          <w:szCs w:val="24"/>
        </w:rPr>
        <w:t>etc</w:t>
      </w:r>
      <w:proofErr w:type="spellEnd"/>
      <w:r w:rsidR="00C91A0C" w:rsidRPr="00516947">
        <w:rPr>
          <w:rFonts w:ascii="Verdana" w:hAnsi="Verdana"/>
          <w:sz w:val="24"/>
          <w:szCs w:val="24"/>
        </w:rPr>
        <w:t>…</w:t>
      </w:r>
    </w:p>
    <w:p w14:paraId="2D85D9B7" w14:textId="39B585D7" w:rsidR="008B5371" w:rsidRPr="00516947" w:rsidRDefault="00F935E1" w:rsidP="005169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6947">
        <w:rPr>
          <w:rFonts w:ascii="Verdana" w:hAnsi="Verdana"/>
          <w:sz w:val="24"/>
          <w:szCs w:val="24"/>
        </w:rPr>
        <w:t>Faz Saber que o</w:t>
      </w:r>
      <w:r w:rsidR="0018628D" w:rsidRPr="00516947">
        <w:rPr>
          <w:rFonts w:ascii="Verdana" w:hAnsi="Verdana"/>
          <w:sz w:val="24"/>
          <w:szCs w:val="24"/>
        </w:rPr>
        <w:t xml:space="preserve"> </w:t>
      </w:r>
      <w:r w:rsidRPr="00516947">
        <w:rPr>
          <w:rFonts w:ascii="Verdana" w:hAnsi="Verdana"/>
          <w:sz w:val="24"/>
          <w:szCs w:val="24"/>
        </w:rPr>
        <w:t>Leiloeiro</w:t>
      </w:r>
      <w:r w:rsidR="0018628D" w:rsidRPr="00516947">
        <w:rPr>
          <w:rFonts w:ascii="Verdana" w:hAnsi="Verdana"/>
          <w:sz w:val="24"/>
          <w:szCs w:val="24"/>
        </w:rPr>
        <w:t xml:space="preserve"> </w:t>
      </w:r>
      <w:r w:rsidRPr="00516947">
        <w:rPr>
          <w:rFonts w:ascii="Verdana" w:hAnsi="Verdana"/>
          <w:sz w:val="24"/>
          <w:szCs w:val="24"/>
        </w:rPr>
        <w:t>Oficial, Sr. Irani Flores, JUCESP 792</w:t>
      </w:r>
      <w:bookmarkStart w:id="1" w:name="_Hlk149298895"/>
      <w:r w:rsidR="00264417" w:rsidRPr="00516947">
        <w:rPr>
          <w:rFonts w:ascii="Verdana" w:hAnsi="Verdana"/>
          <w:sz w:val="24"/>
          <w:szCs w:val="24"/>
        </w:rPr>
        <w:t xml:space="preserve">, </w:t>
      </w:r>
      <w:bookmarkEnd w:id="1"/>
      <w:r w:rsidR="00B3171C" w:rsidRPr="00516947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516947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516947">
        <w:rPr>
          <w:rFonts w:ascii="Verdana" w:hAnsi="Verdana"/>
          <w:sz w:val="24"/>
          <w:szCs w:val="24"/>
        </w:rPr>
        <w:t>.</w:t>
      </w:r>
    </w:p>
    <w:p w14:paraId="02FE1A46" w14:textId="7BF78848" w:rsidR="008B5371" w:rsidRPr="00516947" w:rsidRDefault="00B3171C" w:rsidP="005169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6947">
        <w:rPr>
          <w:rFonts w:ascii="Verdana" w:hAnsi="Verdana"/>
          <w:sz w:val="24"/>
          <w:szCs w:val="24"/>
        </w:rPr>
        <w:t xml:space="preserve">Do início e encerramento do Leilão: </w:t>
      </w:r>
      <w:bookmarkStart w:id="2" w:name="_Hlk199421939"/>
      <w:r w:rsidRPr="00516947">
        <w:rPr>
          <w:rFonts w:ascii="Verdana" w:hAnsi="Verdana"/>
          <w:sz w:val="24"/>
          <w:szCs w:val="24"/>
        </w:rPr>
        <w:t xml:space="preserve">Início do 1° leilão em </w:t>
      </w:r>
      <w:r w:rsidR="00B20764" w:rsidRPr="00516947">
        <w:rPr>
          <w:rFonts w:ascii="Verdana" w:hAnsi="Verdana"/>
          <w:sz w:val="24"/>
          <w:szCs w:val="24"/>
        </w:rPr>
        <w:t xml:space="preserve">04/08/2025 </w:t>
      </w:r>
      <w:r w:rsidRPr="00516947">
        <w:rPr>
          <w:rFonts w:ascii="Verdana" w:hAnsi="Verdana"/>
          <w:sz w:val="24"/>
          <w:szCs w:val="24"/>
        </w:rPr>
        <w:t xml:space="preserve">às </w:t>
      </w:r>
      <w:r w:rsidR="00B20764" w:rsidRPr="00516947">
        <w:rPr>
          <w:rFonts w:ascii="Verdana" w:hAnsi="Verdana"/>
          <w:sz w:val="24"/>
          <w:szCs w:val="24"/>
        </w:rPr>
        <w:t>10:03</w:t>
      </w:r>
      <w:r w:rsidRPr="00516947">
        <w:rPr>
          <w:rFonts w:ascii="Verdana" w:hAnsi="Verdana"/>
          <w:sz w:val="24"/>
          <w:szCs w:val="24"/>
        </w:rPr>
        <w:t xml:space="preserve"> horas e encerramento do 1° leilão em </w:t>
      </w:r>
      <w:r w:rsidR="00B20764" w:rsidRPr="00516947">
        <w:rPr>
          <w:rFonts w:ascii="Verdana" w:hAnsi="Verdana"/>
          <w:sz w:val="24"/>
          <w:szCs w:val="24"/>
        </w:rPr>
        <w:t>07/08/2025</w:t>
      </w:r>
      <w:r w:rsidRPr="00516947">
        <w:rPr>
          <w:rFonts w:ascii="Verdana" w:hAnsi="Verdana"/>
          <w:sz w:val="24"/>
          <w:szCs w:val="24"/>
        </w:rPr>
        <w:t xml:space="preserve"> às </w:t>
      </w:r>
      <w:r w:rsidR="00B20764" w:rsidRPr="00516947">
        <w:rPr>
          <w:rFonts w:ascii="Verdana" w:hAnsi="Verdana"/>
          <w:sz w:val="24"/>
          <w:szCs w:val="24"/>
        </w:rPr>
        <w:t>10:03</w:t>
      </w:r>
      <w:r w:rsidRPr="00516947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B20764" w:rsidRPr="00516947">
        <w:rPr>
          <w:rFonts w:ascii="Verdana" w:hAnsi="Verdana"/>
          <w:sz w:val="24"/>
          <w:szCs w:val="24"/>
        </w:rPr>
        <w:t>01/09/2025</w:t>
      </w:r>
      <w:r w:rsidRPr="00516947">
        <w:rPr>
          <w:rFonts w:ascii="Verdana" w:hAnsi="Verdana"/>
          <w:sz w:val="24"/>
          <w:szCs w:val="24"/>
        </w:rPr>
        <w:t xml:space="preserve"> às </w:t>
      </w:r>
      <w:r w:rsidR="00B20764" w:rsidRPr="00516947">
        <w:rPr>
          <w:rFonts w:ascii="Verdana" w:hAnsi="Verdana"/>
          <w:sz w:val="24"/>
          <w:szCs w:val="24"/>
        </w:rPr>
        <w:t>10:03</w:t>
      </w:r>
      <w:r w:rsidRPr="00516947">
        <w:rPr>
          <w:rFonts w:ascii="Verdana" w:hAnsi="Verdana"/>
          <w:sz w:val="24"/>
          <w:szCs w:val="24"/>
        </w:rPr>
        <w:t xml:space="preserve"> horas</w:t>
      </w:r>
      <w:bookmarkEnd w:id="2"/>
      <w:r w:rsidRPr="00516947">
        <w:rPr>
          <w:rFonts w:ascii="Verdana" w:hAnsi="Verdana"/>
          <w:sz w:val="24"/>
          <w:szCs w:val="24"/>
        </w:rPr>
        <w:t xml:space="preserve">, não sendo aceito lances inferiores a </w:t>
      </w:r>
      <w:r w:rsidR="00B20764" w:rsidRPr="00516947">
        <w:rPr>
          <w:rFonts w:ascii="Verdana" w:hAnsi="Verdana"/>
          <w:sz w:val="24"/>
          <w:szCs w:val="24"/>
        </w:rPr>
        <w:t>50</w:t>
      </w:r>
      <w:r w:rsidRPr="00516947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218E4A2B" w14:textId="7014BD9C" w:rsidR="00F34BF8" w:rsidRPr="00516947" w:rsidRDefault="00E338B8" w:rsidP="005169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6947">
        <w:rPr>
          <w:rFonts w:ascii="Verdana" w:hAnsi="Verdana"/>
          <w:sz w:val="24"/>
          <w:szCs w:val="24"/>
        </w:rPr>
        <w:t>Bem</w:t>
      </w:r>
      <w:r w:rsidR="004E5093" w:rsidRPr="00516947">
        <w:rPr>
          <w:rFonts w:ascii="Verdana" w:hAnsi="Verdana"/>
          <w:sz w:val="24"/>
          <w:szCs w:val="24"/>
        </w:rPr>
        <w:t>:</w:t>
      </w:r>
      <w:r w:rsidRPr="00516947">
        <w:rPr>
          <w:rFonts w:ascii="Verdana" w:hAnsi="Verdana"/>
          <w:sz w:val="24"/>
          <w:szCs w:val="24"/>
        </w:rPr>
        <w:t xml:space="preserve"> </w:t>
      </w:r>
      <w:r w:rsidR="00F34BF8" w:rsidRPr="00516947">
        <w:rPr>
          <w:rFonts w:ascii="Verdana" w:hAnsi="Verdana"/>
          <w:sz w:val="24"/>
          <w:szCs w:val="24"/>
        </w:rPr>
        <w:t xml:space="preserve">Um Prédio e seu terreno à Rua Ana </w:t>
      </w:r>
      <w:proofErr w:type="spellStart"/>
      <w:r w:rsidR="00F34BF8" w:rsidRPr="00516947">
        <w:rPr>
          <w:rFonts w:ascii="Verdana" w:hAnsi="Verdana"/>
          <w:sz w:val="24"/>
          <w:szCs w:val="24"/>
        </w:rPr>
        <w:t>Karlik</w:t>
      </w:r>
      <w:proofErr w:type="spellEnd"/>
      <w:r w:rsidR="00F34BF8" w:rsidRPr="00516947">
        <w:rPr>
          <w:rFonts w:ascii="Verdana" w:hAnsi="Verdana"/>
          <w:sz w:val="24"/>
          <w:szCs w:val="24"/>
        </w:rPr>
        <w:t xml:space="preserve"> n° 56, com entrada pelo n° 790 da Rua Visconde de Taunay, 29° Subdistrito – Santo Amaro, medindo 5,125m de frente para a citada Rua Ana </w:t>
      </w:r>
      <w:proofErr w:type="spellStart"/>
      <w:r w:rsidR="00F34BF8" w:rsidRPr="00516947">
        <w:rPr>
          <w:rFonts w:ascii="Verdana" w:hAnsi="Verdana"/>
          <w:sz w:val="24"/>
          <w:szCs w:val="24"/>
        </w:rPr>
        <w:t>Karlik</w:t>
      </w:r>
      <w:proofErr w:type="spellEnd"/>
      <w:r w:rsidR="00F34BF8" w:rsidRPr="00516947">
        <w:rPr>
          <w:rFonts w:ascii="Verdana" w:hAnsi="Verdana"/>
          <w:sz w:val="24"/>
          <w:szCs w:val="24"/>
        </w:rPr>
        <w:t xml:space="preserve">, igual metragem na linha dos fundos, onde confronta com Linda </w:t>
      </w:r>
      <w:proofErr w:type="spellStart"/>
      <w:r w:rsidR="00F34BF8" w:rsidRPr="00516947">
        <w:rPr>
          <w:rFonts w:ascii="Verdana" w:hAnsi="Verdana"/>
          <w:sz w:val="24"/>
          <w:szCs w:val="24"/>
        </w:rPr>
        <w:t>Massuh</w:t>
      </w:r>
      <w:proofErr w:type="spellEnd"/>
      <w:r w:rsidR="00F34BF8" w:rsidRPr="00516947">
        <w:rPr>
          <w:rFonts w:ascii="Verdana" w:hAnsi="Verdana"/>
          <w:sz w:val="24"/>
          <w:szCs w:val="24"/>
        </w:rPr>
        <w:t xml:space="preserve"> Elias ou sucessores, por 30m</w:t>
      </w:r>
      <w:r w:rsidR="005E1649" w:rsidRPr="00516947">
        <w:rPr>
          <w:rFonts w:ascii="Verdana" w:hAnsi="Verdana"/>
          <w:sz w:val="24"/>
          <w:szCs w:val="24"/>
        </w:rPr>
        <w:t xml:space="preserve"> </w:t>
      </w:r>
      <w:r w:rsidR="00F34BF8" w:rsidRPr="00516947">
        <w:rPr>
          <w:rFonts w:ascii="Verdana" w:hAnsi="Verdana"/>
          <w:sz w:val="24"/>
          <w:szCs w:val="24"/>
        </w:rPr>
        <w:t>da frente aos fundos de ambos os lados, confrontando do lado direito com o prédio n° 50, do lado esquerdo com o prédio n° 60, ambos do proprietário, encerrando a área de 153,75m².</w:t>
      </w:r>
      <w:r w:rsidR="005E1649" w:rsidRPr="00516947">
        <w:rPr>
          <w:rFonts w:ascii="Verdana" w:hAnsi="Verdana"/>
          <w:sz w:val="24"/>
          <w:szCs w:val="24"/>
        </w:rPr>
        <w:t xml:space="preserve"> Conforme o laudo juntado aos autos, trata-se de um sobrado geminado com dois pavimentos e 170m² de área construída. O pavimento térreo possui sala de estar/jantar, lavabo, cozinha, área de serviço e dormitório </w:t>
      </w:r>
      <w:r w:rsidR="005E1649" w:rsidRPr="00516947">
        <w:rPr>
          <w:rFonts w:ascii="Verdana" w:hAnsi="Verdana"/>
          <w:sz w:val="24"/>
          <w:szCs w:val="24"/>
        </w:rPr>
        <w:lastRenderedPageBreak/>
        <w:t xml:space="preserve">de empregada com banheiro. O pavimento superior possui três dormitórios, sendo uma suíte e banheiro social. A garagem localizada na área externa frontal possui duas vagas, sendo uma coberta por laje. A edícula térrea conta com um cômodo com área de tanque. </w:t>
      </w:r>
      <w:r w:rsidR="00F34BF8" w:rsidRPr="00516947">
        <w:rPr>
          <w:rFonts w:ascii="Verdana" w:hAnsi="Verdana"/>
          <w:sz w:val="24"/>
          <w:szCs w:val="24"/>
        </w:rPr>
        <w:t>Contribuinte: 087.376.0086-9. Matrícula n° 1.074 do 11° CRI de São Paulo. Ônus: Consta no R.8, a hipoteca do imóvel em favor da Caixa de Previdência dos Funcionários do Banco do Brasil – PREVI. Consta na Av.10, a penhor do imóvel pelo processo n° 1101518-56.2013.8.26.0100 da 7ª Vara Cível de Santo Amaro.</w:t>
      </w:r>
    </w:p>
    <w:p w14:paraId="2FD1FF57" w14:textId="55D96F57" w:rsidR="008B5371" w:rsidRPr="00516947" w:rsidRDefault="008B5371" w:rsidP="005169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6947">
        <w:rPr>
          <w:rFonts w:ascii="Verdana" w:hAnsi="Verdana"/>
          <w:sz w:val="24"/>
          <w:szCs w:val="24"/>
        </w:rPr>
        <w:t>Avaliação</w:t>
      </w:r>
      <w:r w:rsidR="009C1D36" w:rsidRPr="00516947">
        <w:rPr>
          <w:rFonts w:ascii="Verdana" w:hAnsi="Verdana"/>
          <w:sz w:val="24"/>
          <w:szCs w:val="24"/>
        </w:rPr>
        <w:t>:</w:t>
      </w:r>
      <w:r w:rsidRPr="00516947">
        <w:rPr>
          <w:rFonts w:ascii="Verdana" w:hAnsi="Verdana"/>
          <w:sz w:val="24"/>
          <w:szCs w:val="24"/>
        </w:rPr>
        <w:t xml:space="preserve"> </w:t>
      </w:r>
      <w:r w:rsidR="00B20764" w:rsidRPr="00516947">
        <w:rPr>
          <w:rFonts w:ascii="Verdana" w:hAnsi="Verdana"/>
          <w:sz w:val="24"/>
          <w:szCs w:val="24"/>
        </w:rPr>
        <w:t xml:space="preserve">R$ </w:t>
      </w:r>
      <w:r w:rsidR="00517C01" w:rsidRPr="00516947">
        <w:rPr>
          <w:rFonts w:ascii="Verdana" w:hAnsi="Verdana"/>
          <w:sz w:val="24"/>
          <w:szCs w:val="24"/>
        </w:rPr>
        <w:t>1.066.894,16</w:t>
      </w:r>
      <w:r w:rsidR="00B20764" w:rsidRPr="00516947">
        <w:rPr>
          <w:rFonts w:ascii="Verdana" w:hAnsi="Verdana"/>
          <w:sz w:val="24"/>
          <w:szCs w:val="24"/>
        </w:rPr>
        <w:t xml:space="preserve"> (maio/202</w:t>
      </w:r>
      <w:r w:rsidR="00517C01" w:rsidRPr="00516947">
        <w:rPr>
          <w:rFonts w:ascii="Verdana" w:hAnsi="Verdana"/>
          <w:sz w:val="24"/>
          <w:szCs w:val="24"/>
        </w:rPr>
        <w:t>5</w:t>
      </w:r>
      <w:r w:rsidR="00B20764" w:rsidRPr="00516947">
        <w:rPr>
          <w:rFonts w:ascii="Verdana" w:hAnsi="Verdana"/>
          <w:sz w:val="24"/>
          <w:szCs w:val="24"/>
        </w:rPr>
        <w:t>)</w:t>
      </w:r>
      <w:r w:rsidRPr="00516947">
        <w:rPr>
          <w:rFonts w:ascii="Verdana" w:hAnsi="Verdana"/>
          <w:sz w:val="24"/>
          <w:szCs w:val="24"/>
        </w:rPr>
        <w:t>.</w:t>
      </w:r>
    </w:p>
    <w:p w14:paraId="263D8AA4" w14:textId="77777777" w:rsidR="008B5371" w:rsidRPr="00516947" w:rsidRDefault="00B3171C" w:rsidP="0051694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40"/>
      <w:r w:rsidRPr="00516947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1FC8DD9" w14:textId="77777777" w:rsidR="00B3171C" w:rsidRPr="00516947" w:rsidRDefault="00B3171C" w:rsidP="005169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6947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0DA7042" w14:textId="2DE14AD8" w:rsidR="008B5371" w:rsidRPr="00516947" w:rsidRDefault="00B3171C" w:rsidP="005169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6947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516947">
        <w:rPr>
          <w:rFonts w:ascii="Verdana" w:hAnsi="Verdana"/>
          <w:sz w:val="24"/>
          <w:szCs w:val="24"/>
        </w:rPr>
        <w:t xml:space="preserve"> </w:t>
      </w:r>
      <w:bookmarkEnd w:id="3"/>
      <w:r w:rsidR="00B20764" w:rsidRPr="00516947">
        <w:rPr>
          <w:rFonts w:ascii="Verdana" w:hAnsi="Verdana"/>
          <w:sz w:val="24"/>
          <w:szCs w:val="24"/>
        </w:rPr>
        <w:t>depositada nos autos</w:t>
      </w:r>
      <w:r w:rsidR="00207209" w:rsidRPr="00516947">
        <w:rPr>
          <w:rFonts w:ascii="Verdana" w:hAnsi="Verdana"/>
          <w:sz w:val="24"/>
          <w:szCs w:val="24"/>
        </w:rPr>
        <w:t>.</w:t>
      </w:r>
    </w:p>
    <w:p w14:paraId="0711772F" w14:textId="77777777" w:rsidR="008B5371" w:rsidRPr="00516947" w:rsidRDefault="008B5371" w:rsidP="0051694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70"/>
      <w:r w:rsidRPr="00516947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44160C6F" w14:textId="77777777" w:rsidR="008B5371" w:rsidRPr="00516947" w:rsidRDefault="008B5371" w:rsidP="005169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6947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3460B221" w14:textId="79521B4A" w:rsidR="00FD4257" w:rsidRPr="00516947" w:rsidRDefault="006474D0" w:rsidP="0051694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83"/>
      <w:bookmarkEnd w:id="4"/>
      <w:r w:rsidRPr="00516947">
        <w:rPr>
          <w:rFonts w:ascii="Verdana" w:hAnsi="Verdana"/>
          <w:sz w:val="24"/>
          <w:szCs w:val="24"/>
        </w:rPr>
        <w:t xml:space="preserve"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</w:t>
      </w:r>
      <w:r w:rsidRPr="00516947">
        <w:rPr>
          <w:rFonts w:ascii="Verdana" w:hAnsi="Verdana"/>
          <w:sz w:val="24"/>
          <w:szCs w:val="24"/>
        </w:rPr>
        <w:lastRenderedPageBreak/>
        <w:t>ofertar “Real Time dentro do Auditório Virtual”, valor e quantidade de parcelas diferente para cada lance ofertado as guias para pagamento</w:t>
      </w:r>
      <w:r w:rsidR="0014445F" w:rsidRPr="00516947">
        <w:rPr>
          <w:rFonts w:ascii="Verdana" w:hAnsi="Verdana"/>
          <w:sz w:val="24"/>
          <w:szCs w:val="24"/>
        </w:rPr>
        <w:t xml:space="preserve"> </w:t>
      </w:r>
      <w:r w:rsidRPr="00516947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516947">
        <w:rPr>
          <w:rFonts w:ascii="Verdana" w:hAnsi="Verdana"/>
          <w:sz w:val="24"/>
          <w:szCs w:val="24"/>
        </w:rPr>
        <w:t xml:space="preserve"> </w:t>
      </w:r>
      <w:r w:rsidRPr="00516947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  <w:r w:rsidR="00FD4257" w:rsidRPr="00516947">
        <w:rPr>
          <w:rFonts w:ascii="Verdana" w:hAnsi="Verdana"/>
          <w:sz w:val="24"/>
          <w:szCs w:val="24"/>
        </w:rPr>
        <w:t xml:space="preserve"> Conforme a decisão do MM. Juiz nos autos, a proposta de pagamento do lance à vista sempre prevalecerá sobre as propostas de pagamento parcelado.</w:t>
      </w:r>
    </w:p>
    <w:p w14:paraId="02D5D208" w14:textId="77777777" w:rsidR="00B3171C" w:rsidRPr="00516947" w:rsidRDefault="00B3171C" w:rsidP="005169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6947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FE73673" w14:textId="77777777" w:rsidR="00B3171C" w:rsidRPr="00516947" w:rsidRDefault="00B3171C" w:rsidP="005169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6947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4420C6CD" w14:textId="77777777" w:rsidR="00B3171C" w:rsidRPr="00516947" w:rsidRDefault="00B3171C" w:rsidP="005169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6947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38777BF7" w14:textId="77777777" w:rsidR="008B5371" w:rsidRPr="00516947" w:rsidRDefault="00B3171C" w:rsidP="005169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6947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5ADB963C" w14:textId="671326AE" w:rsidR="00402415" w:rsidRPr="00516947" w:rsidRDefault="008B5371" w:rsidP="005169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6947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5"/>
      <w:r w:rsidR="0018628D" w:rsidRPr="00516947">
        <w:rPr>
          <w:rFonts w:ascii="Verdana" w:hAnsi="Verdana"/>
          <w:sz w:val="24"/>
          <w:szCs w:val="24"/>
        </w:rPr>
        <w:t>7</w:t>
      </w:r>
      <w:r w:rsidRPr="00516947">
        <w:rPr>
          <w:rFonts w:ascii="Verdana" w:hAnsi="Verdana"/>
          <w:sz w:val="24"/>
          <w:szCs w:val="24"/>
        </w:rPr>
        <w:t xml:space="preserve">° </w:t>
      </w:r>
      <w:bookmarkStart w:id="6" w:name="_Hlk149298997"/>
      <w:r w:rsidRPr="00516947">
        <w:rPr>
          <w:rFonts w:ascii="Verdana" w:hAnsi="Verdana"/>
          <w:sz w:val="24"/>
          <w:szCs w:val="24"/>
        </w:rPr>
        <w:t>Ofício Cível, ou no escritório do</w:t>
      </w:r>
      <w:r w:rsidR="0018628D" w:rsidRPr="00516947">
        <w:rPr>
          <w:rFonts w:ascii="Verdana" w:hAnsi="Verdana"/>
          <w:sz w:val="24"/>
          <w:szCs w:val="24"/>
        </w:rPr>
        <w:t xml:space="preserve"> </w:t>
      </w:r>
      <w:r w:rsidR="00F935E1" w:rsidRPr="00516947">
        <w:rPr>
          <w:rFonts w:ascii="Verdana" w:hAnsi="Verdana"/>
          <w:sz w:val="24"/>
          <w:szCs w:val="24"/>
        </w:rPr>
        <w:t>L</w:t>
      </w:r>
      <w:r w:rsidRPr="00516947">
        <w:rPr>
          <w:rFonts w:ascii="Verdana" w:hAnsi="Verdana"/>
          <w:sz w:val="24"/>
          <w:szCs w:val="24"/>
        </w:rPr>
        <w:t>eiloeiro</w:t>
      </w:r>
      <w:r w:rsidR="0018628D" w:rsidRPr="00516947">
        <w:rPr>
          <w:rFonts w:ascii="Verdana" w:hAnsi="Verdana"/>
          <w:sz w:val="24"/>
          <w:szCs w:val="24"/>
        </w:rPr>
        <w:t xml:space="preserve"> </w:t>
      </w:r>
      <w:r w:rsidR="00F935E1" w:rsidRPr="00516947">
        <w:rPr>
          <w:rFonts w:ascii="Verdana" w:hAnsi="Verdana"/>
          <w:sz w:val="24"/>
          <w:szCs w:val="24"/>
        </w:rPr>
        <w:t>O</w:t>
      </w:r>
      <w:r w:rsidRPr="00516947">
        <w:rPr>
          <w:rFonts w:ascii="Verdana" w:hAnsi="Verdana"/>
          <w:sz w:val="24"/>
          <w:szCs w:val="24"/>
        </w:rPr>
        <w:t xml:space="preserve">ficial, Sr. Irani Flores, </w:t>
      </w:r>
      <w:r w:rsidR="00207209" w:rsidRPr="00516947">
        <w:rPr>
          <w:rFonts w:ascii="Verdana" w:hAnsi="Verdana"/>
          <w:sz w:val="24"/>
          <w:szCs w:val="24"/>
        </w:rPr>
        <w:t>Avenida Paulista n° 2421, 2° andar, SP - Capi</w:t>
      </w:r>
      <w:r w:rsidRPr="00516947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516947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516947">
        <w:rPr>
          <w:rFonts w:ascii="Verdana" w:hAnsi="Verdana"/>
          <w:sz w:val="24"/>
          <w:szCs w:val="24"/>
        </w:rPr>
        <w:t>.</w:t>
      </w:r>
    </w:p>
    <w:p w14:paraId="351F5E07" w14:textId="2932CE8E" w:rsidR="00CC129A" w:rsidRPr="00516947" w:rsidRDefault="00B3171C" w:rsidP="0051694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6947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</w:t>
      </w:r>
      <w:r w:rsidRPr="00516947">
        <w:rPr>
          <w:rFonts w:ascii="Verdana" w:hAnsi="Verdana"/>
          <w:sz w:val="24"/>
          <w:szCs w:val="24"/>
        </w:rPr>
        <w:lastRenderedPageBreak/>
        <w:t>Provimento CGJ n° 32/2018, art. 428.1.2, e art. 887, § 2° do CPC</w:t>
      </w:r>
      <w:r w:rsidR="008B5371" w:rsidRPr="00516947">
        <w:rPr>
          <w:rFonts w:ascii="Verdana" w:hAnsi="Verdana"/>
          <w:sz w:val="24"/>
          <w:szCs w:val="24"/>
        </w:rPr>
        <w:t>.</w:t>
      </w:r>
      <w:bookmarkEnd w:id="6"/>
      <w:r w:rsidR="008B5371" w:rsidRPr="00516947">
        <w:rPr>
          <w:rFonts w:ascii="Verdana" w:hAnsi="Verdana"/>
          <w:sz w:val="24"/>
          <w:szCs w:val="24"/>
        </w:rPr>
        <w:t xml:space="preserve"> </w:t>
      </w:r>
      <w:r w:rsidR="0018628D" w:rsidRPr="00516947">
        <w:rPr>
          <w:rFonts w:ascii="Verdana" w:hAnsi="Verdana"/>
          <w:sz w:val="24"/>
          <w:szCs w:val="24"/>
        </w:rPr>
        <w:t>São Paulo</w:t>
      </w:r>
      <w:r w:rsidR="008B5371" w:rsidRPr="00516947">
        <w:rPr>
          <w:rFonts w:ascii="Verdana" w:hAnsi="Verdana"/>
          <w:sz w:val="24"/>
          <w:szCs w:val="24"/>
        </w:rPr>
        <w:t xml:space="preserve">, </w:t>
      </w:r>
      <w:r w:rsidR="0018628D" w:rsidRPr="00516947">
        <w:rPr>
          <w:rFonts w:ascii="Verdana" w:hAnsi="Verdana"/>
          <w:sz w:val="24"/>
          <w:szCs w:val="24"/>
        </w:rPr>
        <w:t>27</w:t>
      </w:r>
      <w:r w:rsidR="008B5371" w:rsidRPr="00516947">
        <w:rPr>
          <w:rFonts w:ascii="Verdana" w:hAnsi="Verdana"/>
          <w:sz w:val="24"/>
          <w:szCs w:val="24"/>
        </w:rPr>
        <w:t>/</w:t>
      </w:r>
      <w:r w:rsidR="0018628D" w:rsidRPr="00516947">
        <w:rPr>
          <w:rFonts w:ascii="Verdana" w:hAnsi="Verdana"/>
          <w:sz w:val="24"/>
          <w:szCs w:val="24"/>
        </w:rPr>
        <w:t>05</w:t>
      </w:r>
      <w:r w:rsidR="008B5371" w:rsidRPr="00516947">
        <w:rPr>
          <w:rFonts w:ascii="Verdana" w:hAnsi="Verdana"/>
          <w:sz w:val="24"/>
          <w:szCs w:val="24"/>
        </w:rPr>
        <w:t>/202</w:t>
      </w:r>
      <w:r w:rsidR="00A31008" w:rsidRPr="00516947">
        <w:rPr>
          <w:rFonts w:ascii="Verdana" w:hAnsi="Verdana"/>
          <w:sz w:val="24"/>
          <w:szCs w:val="24"/>
        </w:rPr>
        <w:t>5</w:t>
      </w:r>
    </w:p>
    <w:sectPr w:rsidR="00CC129A" w:rsidRPr="00516947" w:rsidSect="00516947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6"/>
    <w:rsid w:val="00000E08"/>
    <w:rsid w:val="000566B4"/>
    <w:rsid w:val="00072657"/>
    <w:rsid w:val="00090CC0"/>
    <w:rsid w:val="00093BFD"/>
    <w:rsid w:val="000A32FC"/>
    <w:rsid w:val="000A78E1"/>
    <w:rsid w:val="000D15F1"/>
    <w:rsid w:val="000D5F12"/>
    <w:rsid w:val="000E2003"/>
    <w:rsid w:val="00132C6A"/>
    <w:rsid w:val="00142561"/>
    <w:rsid w:val="0014445F"/>
    <w:rsid w:val="0015182F"/>
    <w:rsid w:val="0018550B"/>
    <w:rsid w:val="0018628D"/>
    <w:rsid w:val="00200C9D"/>
    <w:rsid w:val="00207209"/>
    <w:rsid w:val="002627D5"/>
    <w:rsid w:val="00264417"/>
    <w:rsid w:val="002E3E66"/>
    <w:rsid w:val="00313825"/>
    <w:rsid w:val="00320D62"/>
    <w:rsid w:val="00321222"/>
    <w:rsid w:val="00330AF6"/>
    <w:rsid w:val="0033459E"/>
    <w:rsid w:val="003A0F2A"/>
    <w:rsid w:val="003B1E7F"/>
    <w:rsid w:val="003E019A"/>
    <w:rsid w:val="00402415"/>
    <w:rsid w:val="00420C58"/>
    <w:rsid w:val="004743AB"/>
    <w:rsid w:val="004960BB"/>
    <w:rsid w:val="004E5093"/>
    <w:rsid w:val="00516947"/>
    <w:rsid w:val="00517C01"/>
    <w:rsid w:val="005604E1"/>
    <w:rsid w:val="00573F47"/>
    <w:rsid w:val="005D7A22"/>
    <w:rsid w:val="005E1649"/>
    <w:rsid w:val="006474D0"/>
    <w:rsid w:val="006B6A93"/>
    <w:rsid w:val="006E6771"/>
    <w:rsid w:val="006E67A3"/>
    <w:rsid w:val="007043B6"/>
    <w:rsid w:val="00712885"/>
    <w:rsid w:val="007304BD"/>
    <w:rsid w:val="008A7691"/>
    <w:rsid w:val="008B5371"/>
    <w:rsid w:val="009370C1"/>
    <w:rsid w:val="009653F9"/>
    <w:rsid w:val="00986822"/>
    <w:rsid w:val="009B6ADB"/>
    <w:rsid w:val="009C1D36"/>
    <w:rsid w:val="009E5B7A"/>
    <w:rsid w:val="00A218EF"/>
    <w:rsid w:val="00A31008"/>
    <w:rsid w:val="00AE4094"/>
    <w:rsid w:val="00B1267A"/>
    <w:rsid w:val="00B20764"/>
    <w:rsid w:val="00B22150"/>
    <w:rsid w:val="00B3171C"/>
    <w:rsid w:val="00B628FC"/>
    <w:rsid w:val="00B72203"/>
    <w:rsid w:val="00BB5794"/>
    <w:rsid w:val="00BE1CC8"/>
    <w:rsid w:val="00C359A3"/>
    <w:rsid w:val="00C57568"/>
    <w:rsid w:val="00C57686"/>
    <w:rsid w:val="00C610F9"/>
    <w:rsid w:val="00C85D87"/>
    <w:rsid w:val="00C91A0C"/>
    <w:rsid w:val="00CC129A"/>
    <w:rsid w:val="00D66C43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34BF8"/>
    <w:rsid w:val="00F76BA5"/>
    <w:rsid w:val="00F87CAC"/>
    <w:rsid w:val="00F935E1"/>
    <w:rsid w:val="00FB422A"/>
    <w:rsid w:val="00FD4257"/>
    <w:rsid w:val="00FE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071A"/>
  <w15:chartTrackingRefBased/>
  <w15:docId w15:val="{11AA9047-FED0-41AB-A60F-AD744CD7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7</TotalTime>
  <Pages>4</Pages>
  <Words>904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2025-05-30T20:02:00Z</dcterms:created>
  <dcterms:modified xsi:type="dcterms:W3CDTF">2025-05-30T20:02:00Z</dcterms:modified>
</cp:coreProperties>
</file>