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96D6" w14:textId="3E8D6BC1" w:rsidR="008B5371" w:rsidRPr="00876F4E" w:rsidRDefault="00E338B8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Edital de 1° e 2° leilão de be</w:t>
      </w:r>
      <w:r w:rsidR="003013CD" w:rsidRPr="00876F4E">
        <w:rPr>
          <w:rFonts w:ascii="Verdana" w:hAnsi="Verdana"/>
          <w:sz w:val="24"/>
          <w:szCs w:val="24"/>
        </w:rPr>
        <w:t>ns</w:t>
      </w:r>
      <w:r w:rsidRPr="00876F4E">
        <w:rPr>
          <w:rFonts w:ascii="Verdana" w:hAnsi="Verdana"/>
          <w:sz w:val="24"/>
          <w:szCs w:val="24"/>
        </w:rPr>
        <w:t xml:space="preserve"> móve</w:t>
      </w:r>
      <w:r w:rsidR="003013CD" w:rsidRPr="00876F4E">
        <w:rPr>
          <w:rFonts w:ascii="Verdana" w:hAnsi="Verdana"/>
          <w:sz w:val="24"/>
          <w:szCs w:val="24"/>
        </w:rPr>
        <w:t xml:space="preserve">is </w:t>
      </w:r>
      <w:r w:rsidRPr="00876F4E">
        <w:rPr>
          <w:rFonts w:ascii="Verdana" w:hAnsi="Verdana"/>
          <w:sz w:val="24"/>
          <w:szCs w:val="24"/>
        </w:rPr>
        <w:t xml:space="preserve">e para intimação de </w:t>
      </w:r>
      <w:proofErr w:type="spellStart"/>
      <w:r w:rsidR="003004C7" w:rsidRPr="00876F4E">
        <w:rPr>
          <w:rFonts w:ascii="Verdana" w:hAnsi="Verdana"/>
          <w:sz w:val="24"/>
          <w:szCs w:val="24"/>
        </w:rPr>
        <w:t>Telio</w:t>
      </w:r>
      <w:proofErr w:type="spellEnd"/>
      <w:r w:rsidR="003004C7" w:rsidRPr="00876F4E">
        <w:rPr>
          <w:rFonts w:ascii="Verdana" w:hAnsi="Verdana"/>
          <w:sz w:val="24"/>
          <w:szCs w:val="24"/>
        </w:rPr>
        <w:t xml:space="preserve"> Ferraz Nunes</w:t>
      </w:r>
      <w:r w:rsidRPr="00876F4E">
        <w:rPr>
          <w:rFonts w:ascii="Verdana" w:hAnsi="Verdana"/>
          <w:sz w:val="24"/>
          <w:szCs w:val="24"/>
        </w:rPr>
        <w:t xml:space="preserve">, bem como </w:t>
      </w:r>
      <w:r w:rsidR="003013CD" w:rsidRPr="00876F4E">
        <w:rPr>
          <w:rFonts w:ascii="Verdana" w:hAnsi="Verdana"/>
          <w:sz w:val="24"/>
          <w:szCs w:val="24"/>
        </w:rPr>
        <w:t>sua esposa Margarida Maria de Lorenzo Castilho Nunes</w:t>
      </w:r>
      <w:r w:rsidRPr="00876F4E">
        <w:rPr>
          <w:rFonts w:ascii="Verdana" w:hAnsi="Verdana"/>
          <w:sz w:val="24"/>
          <w:szCs w:val="24"/>
        </w:rPr>
        <w:t xml:space="preserve">, expedido nos autos da ação </w:t>
      </w:r>
      <w:r w:rsidR="003004C7" w:rsidRPr="00876F4E">
        <w:rPr>
          <w:rFonts w:ascii="Verdana" w:hAnsi="Verdana"/>
          <w:sz w:val="24"/>
          <w:szCs w:val="24"/>
        </w:rPr>
        <w:t>de Execução de Título Extrajudicial</w:t>
      </w:r>
      <w:r w:rsidRPr="00876F4E">
        <w:rPr>
          <w:rFonts w:ascii="Verdana" w:hAnsi="Verdana"/>
          <w:sz w:val="24"/>
          <w:szCs w:val="24"/>
        </w:rPr>
        <w:t xml:space="preserve">, que lhe requer </w:t>
      </w:r>
      <w:r w:rsidR="003004C7" w:rsidRPr="00876F4E">
        <w:rPr>
          <w:rFonts w:ascii="Verdana" w:hAnsi="Verdana"/>
          <w:sz w:val="24"/>
          <w:szCs w:val="24"/>
        </w:rPr>
        <w:t>Banco do Brasil S/A</w:t>
      </w:r>
      <w:r w:rsidRPr="00876F4E">
        <w:rPr>
          <w:rFonts w:ascii="Verdana" w:hAnsi="Verdana"/>
          <w:sz w:val="24"/>
          <w:szCs w:val="24"/>
        </w:rPr>
        <w:t>.</w:t>
      </w:r>
      <w:r w:rsidR="00C57568" w:rsidRPr="00876F4E">
        <w:rPr>
          <w:rFonts w:ascii="Verdana" w:hAnsi="Verdana"/>
          <w:sz w:val="24"/>
          <w:szCs w:val="24"/>
        </w:rPr>
        <w:t xml:space="preserve"> Processo n</w:t>
      </w:r>
      <w:r w:rsidR="0033459E" w:rsidRPr="00876F4E">
        <w:rPr>
          <w:rFonts w:ascii="Verdana" w:hAnsi="Verdana"/>
          <w:sz w:val="24"/>
          <w:szCs w:val="24"/>
        </w:rPr>
        <w:t>°</w:t>
      </w:r>
      <w:r w:rsidR="00C57568" w:rsidRPr="00876F4E">
        <w:rPr>
          <w:rFonts w:ascii="Verdana" w:hAnsi="Verdana"/>
          <w:sz w:val="24"/>
          <w:szCs w:val="24"/>
        </w:rPr>
        <w:t xml:space="preserve"> </w:t>
      </w:r>
      <w:r w:rsidR="00684C9D" w:rsidRPr="00876F4E">
        <w:rPr>
          <w:rFonts w:ascii="Verdana" w:hAnsi="Verdana"/>
          <w:sz w:val="24"/>
          <w:szCs w:val="24"/>
        </w:rPr>
        <w:t>1002678-40.2021.8.26.0323</w:t>
      </w:r>
    </w:p>
    <w:p w14:paraId="2ABFCB87" w14:textId="526B9285" w:rsidR="008B5371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O</w:t>
      </w:r>
      <w:r w:rsidR="003004C7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Dr.</w:t>
      </w:r>
      <w:r w:rsidR="003004C7" w:rsidRPr="00876F4E">
        <w:rPr>
          <w:rFonts w:ascii="Verdana" w:hAnsi="Verdana"/>
          <w:sz w:val="24"/>
          <w:szCs w:val="24"/>
        </w:rPr>
        <w:t xml:space="preserve"> Wallace Gonçalves Dos Santos</w:t>
      </w:r>
      <w:r w:rsidRPr="00876F4E">
        <w:rPr>
          <w:rFonts w:ascii="Verdana" w:hAnsi="Verdana"/>
          <w:sz w:val="24"/>
          <w:szCs w:val="24"/>
        </w:rPr>
        <w:t xml:space="preserve">, Juiz de Direito da </w:t>
      </w:r>
      <w:r w:rsidR="003004C7" w:rsidRPr="00876F4E">
        <w:rPr>
          <w:rFonts w:ascii="Verdana" w:hAnsi="Verdana"/>
          <w:sz w:val="24"/>
          <w:szCs w:val="24"/>
        </w:rPr>
        <w:t>1ª Vara Cível do Foro de Lorena</w:t>
      </w:r>
      <w:r w:rsidRPr="00876F4E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876F4E">
        <w:rPr>
          <w:rFonts w:ascii="Verdana" w:hAnsi="Verdana"/>
          <w:sz w:val="24"/>
          <w:szCs w:val="24"/>
        </w:rPr>
        <w:t>etc</w:t>
      </w:r>
      <w:proofErr w:type="spellEnd"/>
      <w:r w:rsidR="00C91A0C" w:rsidRPr="00876F4E">
        <w:rPr>
          <w:rFonts w:ascii="Verdana" w:hAnsi="Verdana"/>
          <w:sz w:val="24"/>
          <w:szCs w:val="24"/>
        </w:rPr>
        <w:t>…</w:t>
      </w:r>
    </w:p>
    <w:p w14:paraId="1AEFB70A" w14:textId="5B5D6EB0" w:rsidR="008B5371" w:rsidRPr="00876F4E" w:rsidRDefault="00F935E1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Faz Saber que o</w:t>
      </w:r>
      <w:r w:rsidR="003004C7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Leiloeiro</w:t>
      </w:r>
      <w:r w:rsidR="003004C7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876F4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76F4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76F4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76F4E">
        <w:rPr>
          <w:rFonts w:ascii="Verdana" w:hAnsi="Verdana"/>
          <w:sz w:val="24"/>
          <w:szCs w:val="24"/>
        </w:rPr>
        <w:t>.</w:t>
      </w:r>
    </w:p>
    <w:p w14:paraId="794DA890" w14:textId="538E3492" w:rsidR="008B5371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15807" w:rsidRPr="00876F4E">
        <w:rPr>
          <w:rFonts w:ascii="Verdana" w:hAnsi="Verdana"/>
          <w:sz w:val="24"/>
          <w:szCs w:val="24"/>
        </w:rPr>
        <w:t xml:space="preserve">29/08/2025 </w:t>
      </w:r>
      <w:r w:rsidRPr="00876F4E">
        <w:rPr>
          <w:rFonts w:ascii="Verdana" w:hAnsi="Verdana"/>
          <w:sz w:val="24"/>
          <w:szCs w:val="24"/>
        </w:rPr>
        <w:t xml:space="preserve">às </w:t>
      </w:r>
      <w:r w:rsidR="00115807" w:rsidRPr="00876F4E">
        <w:rPr>
          <w:rFonts w:ascii="Verdana" w:hAnsi="Verdana"/>
          <w:sz w:val="24"/>
          <w:szCs w:val="24"/>
        </w:rPr>
        <w:t>10:59</w:t>
      </w:r>
      <w:r w:rsidRPr="00876F4E">
        <w:rPr>
          <w:rFonts w:ascii="Verdana" w:hAnsi="Verdana"/>
          <w:sz w:val="24"/>
          <w:szCs w:val="24"/>
        </w:rPr>
        <w:t xml:space="preserve"> horas e encerramento do 1° leilão em </w:t>
      </w:r>
      <w:r w:rsidR="00115807" w:rsidRPr="00876F4E">
        <w:rPr>
          <w:rFonts w:ascii="Verdana" w:hAnsi="Verdana"/>
          <w:sz w:val="24"/>
          <w:szCs w:val="24"/>
        </w:rPr>
        <w:t>01/09/2025</w:t>
      </w:r>
      <w:r w:rsidRPr="00876F4E">
        <w:rPr>
          <w:rFonts w:ascii="Verdana" w:hAnsi="Verdana"/>
          <w:sz w:val="24"/>
          <w:szCs w:val="24"/>
        </w:rPr>
        <w:t xml:space="preserve"> às </w:t>
      </w:r>
      <w:r w:rsidR="00115807" w:rsidRPr="00876F4E">
        <w:rPr>
          <w:rFonts w:ascii="Verdana" w:hAnsi="Verdana"/>
          <w:sz w:val="24"/>
          <w:szCs w:val="24"/>
        </w:rPr>
        <w:t>10:59</w:t>
      </w:r>
      <w:r w:rsidRPr="00876F4E">
        <w:rPr>
          <w:rFonts w:ascii="Verdana" w:hAnsi="Verdana"/>
          <w:sz w:val="24"/>
          <w:szCs w:val="24"/>
        </w:rPr>
        <w:t xml:space="preserve"> horas, em não havendo lance igual ou superior ao valor da avaliação </w:t>
      </w:r>
      <w:r w:rsidR="003013CD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115807" w:rsidRPr="00876F4E">
        <w:rPr>
          <w:rFonts w:ascii="Verdana" w:hAnsi="Verdana"/>
          <w:sz w:val="24"/>
          <w:szCs w:val="24"/>
        </w:rPr>
        <w:t>26/09/2025</w:t>
      </w:r>
      <w:r w:rsidRPr="00876F4E">
        <w:rPr>
          <w:rFonts w:ascii="Verdana" w:hAnsi="Verdana"/>
          <w:sz w:val="24"/>
          <w:szCs w:val="24"/>
        </w:rPr>
        <w:t xml:space="preserve"> às </w:t>
      </w:r>
      <w:r w:rsidR="00115807" w:rsidRPr="00876F4E">
        <w:rPr>
          <w:rFonts w:ascii="Verdana" w:hAnsi="Verdana"/>
          <w:sz w:val="24"/>
          <w:szCs w:val="24"/>
        </w:rPr>
        <w:t>10:59</w:t>
      </w:r>
      <w:r w:rsidRPr="00876F4E">
        <w:rPr>
          <w:rFonts w:ascii="Verdana" w:hAnsi="Verdana"/>
          <w:sz w:val="24"/>
          <w:szCs w:val="24"/>
        </w:rPr>
        <w:t xml:space="preserve"> horas, não sendo aceito lances inferiores a </w:t>
      </w:r>
      <w:r w:rsidR="00DD201C" w:rsidRPr="00876F4E">
        <w:rPr>
          <w:rFonts w:ascii="Verdana" w:hAnsi="Verdana"/>
          <w:sz w:val="24"/>
          <w:szCs w:val="24"/>
        </w:rPr>
        <w:t>50</w:t>
      </w:r>
      <w:r w:rsidRPr="00876F4E">
        <w:rPr>
          <w:rFonts w:ascii="Verdana" w:hAnsi="Verdana"/>
          <w:sz w:val="24"/>
          <w:szCs w:val="24"/>
        </w:rPr>
        <w:t>% do valor da avaliação</w:t>
      </w:r>
      <w:r w:rsidR="003013CD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para a data da abertura do leilão que deverá ser ofertado diretamente na plataforma através da internet.</w:t>
      </w:r>
    </w:p>
    <w:p w14:paraId="7FE650F2" w14:textId="6A2E96D4" w:rsidR="000D5F12" w:rsidRPr="00876F4E" w:rsidRDefault="00E338B8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Be</w:t>
      </w:r>
      <w:r w:rsidR="00F17378" w:rsidRPr="00876F4E">
        <w:rPr>
          <w:rFonts w:ascii="Verdana" w:hAnsi="Verdana"/>
          <w:sz w:val="24"/>
          <w:szCs w:val="24"/>
        </w:rPr>
        <w:t>ns</w:t>
      </w:r>
      <w:r w:rsidR="004E5093" w:rsidRPr="00876F4E">
        <w:rPr>
          <w:rFonts w:ascii="Verdana" w:hAnsi="Verdana"/>
          <w:sz w:val="24"/>
          <w:szCs w:val="24"/>
        </w:rPr>
        <w:t>:</w:t>
      </w:r>
      <w:r w:rsidRPr="00876F4E">
        <w:rPr>
          <w:rFonts w:ascii="Verdana" w:hAnsi="Verdana"/>
          <w:sz w:val="24"/>
          <w:szCs w:val="24"/>
        </w:rPr>
        <w:t xml:space="preserve"> </w:t>
      </w:r>
      <w:r w:rsidR="003013CD" w:rsidRPr="00876F4E">
        <w:rPr>
          <w:rFonts w:ascii="Verdana" w:hAnsi="Verdana"/>
          <w:sz w:val="24"/>
          <w:szCs w:val="24"/>
        </w:rPr>
        <w:t>41 Cabeças de gado (Vaca Girolando Mestiço, Vaca Girolanda 3/4, Novilho Bovino Girolando 1/2 e Bezerra Girolanda 3/4). Conforme a avaliação juntada aos autos, os animais se encontram aparentemente saudáveis, produtores de leite.</w:t>
      </w:r>
    </w:p>
    <w:p w14:paraId="41BC5324" w14:textId="276BD6F8" w:rsidR="000D5F12" w:rsidRPr="00876F4E" w:rsidRDefault="003013CD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Avaliação: R$ 5.000,00 cada cabeça de gado, totalizando R$ 205.000,00.</w:t>
      </w:r>
    </w:p>
    <w:p w14:paraId="422FDFF1" w14:textId="29D5E086" w:rsidR="00D208DC" w:rsidRPr="00876F4E" w:rsidRDefault="00D208D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Local do</w:t>
      </w:r>
      <w:r w:rsidR="003013CD" w:rsidRPr="00876F4E">
        <w:rPr>
          <w:rFonts w:ascii="Verdana" w:hAnsi="Verdana"/>
          <w:sz w:val="24"/>
          <w:szCs w:val="24"/>
        </w:rPr>
        <w:t>s</w:t>
      </w:r>
      <w:r w:rsidRPr="00876F4E">
        <w:rPr>
          <w:rFonts w:ascii="Verdana" w:hAnsi="Verdana"/>
          <w:sz w:val="24"/>
          <w:szCs w:val="24"/>
        </w:rPr>
        <w:t xml:space="preserve"> be</w:t>
      </w:r>
      <w:r w:rsidR="003013CD" w:rsidRPr="00876F4E">
        <w:rPr>
          <w:rFonts w:ascii="Verdana" w:hAnsi="Verdana"/>
          <w:sz w:val="24"/>
          <w:szCs w:val="24"/>
        </w:rPr>
        <w:t>ns</w:t>
      </w:r>
      <w:r w:rsidRPr="00876F4E">
        <w:rPr>
          <w:rFonts w:ascii="Verdana" w:hAnsi="Verdana"/>
          <w:sz w:val="24"/>
          <w:szCs w:val="24"/>
        </w:rPr>
        <w:t xml:space="preserve">: </w:t>
      </w:r>
      <w:r w:rsidR="003013CD" w:rsidRPr="00876F4E">
        <w:rPr>
          <w:rFonts w:ascii="Verdana" w:hAnsi="Verdana"/>
          <w:sz w:val="24"/>
          <w:szCs w:val="24"/>
        </w:rPr>
        <w:t>Fazenda Nossa Senhora da Conceição n° 77</w:t>
      </w:r>
      <w:r w:rsidRPr="00876F4E">
        <w:rPr>
          <w:rFonts w:ascii="Verdana" w:hAnsi="Verdana"/>
          <w:sz w:val="24"/>
          <w:szCs w:val="24"/>
        </w:rPr>
        <w:t>,</w:t>
      </w:r>
      <w:r w:rsidR="003013CD" w:rsidRPr="00876F4E">
        <w:rPr>
          <w:rFonts w:ascii="Verdana" w:hAnsi="Verdana"/>
          <w:sz w:val="24"/>
          <w:szCs w:val="24"/>
        </w:rPr>
        <w:t xml:space="preserve"> Estrada do IPT (Gleba A-3), Ponte Nova, CEP 12600-160</w:t>
      </w:r>
      <w:r w:rsidRPr="00876F4E">
        <w:rPr>
          <w:rFonts w:ascii="Verdana" w:hAnsi="Verdana"/>
          <w:sz w:val="24"/>
          <w:szCs w:val="24"/>
        </w:rPr>
        <w:t xml:space="preserve">, </w:t>
      </w:r>
      <w:r w:rsidR="003013CD" w:rsidRPr="00876F4E">
        <w:rPr>
          <w:rFonts w:ascii="Verdana" w:hAnsi="Verdana"/>
          <w:sz w:val="24"/>
          <w:szCs w:val="24"/>
        </w:rPr>
        <w:t>Lorena/SP</w:t>
      </w:r>
      <w:r w:rsidRPr="00876F4E">
        <w:rPr>
          <w:rFonts w:ascii="Verdana" w:hAnsi="Verdana"/>
          <w:sz w:val="24"/>
          <w:szCs w:val="24"/>
        </w:rPr>
        <w:t xml:space="preserve">. Depositário: </w:t>
      </w:r>
      <w:proofErr w:type="spellStart"/>
      <w:r w:rsidR="003013CD" w:rsidRPr="00876F4E">
        <w:rPr>
          <w:rFonts w:ascii="Verdana" w:hAnsi="Verdana"/>
          <w:sz w:val="24"/>
          <w:szCs w:val="24"/>
        </w:rPr>
        <w:t>Telio</w:t>
      </w:r>
      <w:proofErr w:type="spellEnd"/>
      <w:r w:rsidR="003013CD" w:rsidRPr="00876F4E">
        <w:rPr>
          <w:rFonts w:ascii="Verdana" w:hAnsi="Verdana"/>
          <w:sz w:val="24"/>
          <w:szCs w:val="24"/>
        </w:rPr>
        <w:t xml:space="preserve"> Ferraz Nunes</w:t>
      </w:r>
      <w:r w:rsidRPr="00876F4E">
        <w:rPr>
          <w:rFonts w:ascii="Verdana" w:hAnsi="Verdana"/>
          <w:sz w:val="24"/>
          <w:szCs w:val="24"/>
        </w:rPr>
        <w:t>.</w:t>
      </w:r>
    </w:p>
    <w:p w14:paraId="24207D8B" w14:textId="77777777" w:rsidR="008B5371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76F4E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D7CF984" w14:textId="77777777" w:rsidR="00B3171C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E7D0364" w14:textId="1E9BBA74" w:rsidR="008B5371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incluída no valor da arrematação e </w:t>
      </w:r>
      <w:bookmarkEnd w:id="1"/>
      <w:r w:rsidR="00DD201C" w:rsidRPr="00876F4E">
        <w:rPr>
          <w:rFonts w:ascii="Verdana" w:hAnsi="Verdana"/>
          <w:sz w:val="24"/>
          <w:szCs w:val="24"/>
        </w:rPr>
        <w:t>deverá ser depositada em juízo</w:t>
      </w:r>
      <w:r w:rsidR="00207209" w:rsidRPr="00876F4E">
        <w:rPr>
          <w:rFonts w:ascii="Verdana" w:hAnsi="Verdana"/>
          <w:sz w:val="24"/>
          <w:szCs w:val="24"/>
        </w:rPr>
        <w:t>.</w:t>
      </w:r>
    </w:p>
    <w:p w14:paraId="6CF7BCE9" w14:textId="77777777" w:rsidR="008B5371" w:rsidRPr="00876F4E" w:rsidRDefault="008B5371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76F4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7172F93" w14:textId="77777777" w:rsidR="008B5371" w:rsidRPr="00876F4E" w:rsidRDefault="008B5371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F892133" w14:textId="5E7662C6" w:rsidR="006474D0" w:rsidRPr="00876F4E" w:rsidRDefault="006474D0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76F4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76F4E">
        <w:rPr>
          <w:rFonts w:ascii="Verdana" w:hAnsi="Verdana"/>
          <w:sz w:val="24"/>
          <w:szCs w:val="24"/>
        </w:rPr>
        <w:t xml:space="preserve"> </w:t>
      </w:r>
      <w:r w:rsidRPr="00876F4E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  <w:r w:rsidR="00DD201C" w:rsidRPr="00876F4E">
        <w:rPr>
          <w:rFonts w:ascii="Verdana" w:hAnsi="Verdana"/>
          <w:sz w:val="24"/>
          <w:szCs w:val="24"/>
        </w:rPr>
        <w:t xml:space="preserve"> Conforme decisão do MM. Juiz nos autos, a proposta de pagamento do lance à vista sempre prevalecerá sobre as propostas de pagamento parcelado.</w:t>
      </w:r>
    </w:p>
    <w:p w14:paraId="5ACB72AC" w14:textId="77777777" w:rsidR="00B3171C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9FB25D2" w14:textId="77777777" w:rsidR="00B3171C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2E6D45D" w14:textId="77777777" w:rsidR="00B3171C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C6DBCEB" w14:textId="77777777" w:rsidR="008B5371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8F541A4" w14:textId="18E8AE02" w:rsidR="00402415" w:rsidRPr="00876F4E" w:rsidRDefault="008B5371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3004C7" w:rsidRPr="00876F4E">
        <w:rPr>
          <w:rFonts w:ascii="Verdana" w:hAnsi="Verdana"/>
          <w:sz w:val="24"/>
          <w:szCs w:val="24"/>
        </w:rPr>
        <w:t>1</w:t>
      </w:r>
      <w:r w:rsidRPr="00876F4E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76F4E">
        <w:rPr>
          <w:rFonts w:ascii="Verdana" w:hAnsi="Verdana"/>
          <w:sz w:val="24"/>
          <w:szCs w:val="24"/>
        </w:rPr>
        <w:t>Ofício Cível, ou no escritório do</w:t>
      </w:r>
      <w:r w:rsidR="003004C7" w:rsidRPr="00876F4E">
        <w:rPr>
          <w:rFonts w:ascii="Verdana" w:hAnsi="Verdana"/>
          <w:sz w:val="24"/>
          <w:szCs w:val="24"/>
        </w:rPr>
        <w:t xml:space="preserve"> </w:t>
      </w:r>
      <w:r w:rsidR="00F935E1" w:rsidRPr="00876F4E">
        <w:rPr>
          <w:rFonts w:ascii="Verdana" w:hAnsi="Verdana"/>
          <w:sz w:val="24"/>
          <w:szCs w:val="24"/>
        </w:rPr>
        <w:t>L</w:t>
      </w:r>
      <w:r w:rsidRPr="00876F4E">
        <w:rPr>
          <w:rFonts w:ascii="Verdana" w:hAnsi="Verdana"/>
          <w:sz w:val="24"/>
          <w:szCs w:val="24"/>
        </w:rPr>
        <w:t>eiloeiro</w:t>
      </w:r>
      <w:r w:rsidR="003004C7" w:rsidRPr="00876F4E">
        <w:rPr>
          <w:rFonts w:ascii="Verdana" w:hAnsi="Verdana"/>
          <w:sz w:val="24"/>
          <w:szCs w:val="24"/>
        </w:rPr>
        <w:t xml:space="preserve"> </w:t>
      </w:r>
      <w:r w:rsidR="00F935E1" w:rsidRPr="00876F4E">
        <w:rPr>
          <w:rFonts w:ascii="Verdana" w:hAnsi="Verdana"/>
          <w:sz w:val="24"/>
          <w:szCs w:val="24"/>
        </w:rPr>
        <w:t>O</w:t>
      </w:r>
      <w:r w:rsidRPr="00876F4E">
        <w:rPr>
          <w:rFonts w:ascii="Verdana" w:hAnsi="Verdana"/>
          <w:sz w:val="24"/>
          <w:szCs w:val="24"/>
        </w:rPr>
        <w:t xml:space="preserve">ficial, Sr. Irani Flores, </w:t>
      </w:r>
      <w:r w:rsidR="00207209" w:rsidRPr="00876F4E">
        <w:rPr>
          <w:rFonts w:ascii="Verdana" w:hAnsi="Verdana"/>
          <w:sz w:val="24"/>
          <w:szCs w:val="24"/>
        </w:rPr>
        <w:t>Avenida Paulista n° 2421, 2° andar, SP - Capi</w:t>
      </w:r>
      <w:r w:rsidRPr="00876F4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76F4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76F4E">
        <w:rPr>
          <w:rFonts w:ascii="Verdana" w:hAnsi="Verdana"/>
          <w:sz w:val="24"/>
          <w:szCs w:val="24"/>
        </w:rPr>
        <w:t>.</w:t>
      </w:r>
    </w:p>
    <w:p w14:paraId="43E3E1E2" w14:textId="1408CE9C" w:rsidR="00CC129A" w:rsidRPr="00876F4E" w:rsidRDefault="00B3171C" w:rsidP="00876F4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6F4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76F4E">
        <w:rPr>
          <w:rFonts w:ascii="Verdana" w:hAnsi="Verdana"/>
          <w:sz w:val="24"/>
          <w:szCs w:val="24"/>
        </w:rPr>
        <w:t>.</w:t>
      </w:r>
      <w:bookmarkEnd w:id="4"/>
      <w:r w:rsidR="008B5371" w:rsidRPr="00876F4E">
        <w:rPr>
          <w:rFonts w:ascii="Verdana" w:hAnsi="Verdana"/>
          <w:sz w:val="24"/>
          <w:szCs w:val="24"/>
        </w:rPr>
        <w:t xml:space="preserve"> </w:t>
      </w:r>
      <w:r w:rsidR="003004C7" w:rsidRPr="00876F4E">
        <w:rPr>
          <w:rFonts w:ascii="Verdana" w:hAnsi="Verdana"/>
          <w:sz w:val="24"/>
          <w:szCs w:val="24"/>
        </w:rPr>
        <w:t>Lorena</w:t>
      </w:r>
      <w:r w:rsidR="008B5371" w:rsidRPr="00876F4E">
        <w:rPr>
          <w:rFonts w:ascii="Verdana" w:hAnsi="Verdana"/>
          <w:sz w:val="24"/>
          <w:szCs w:val="24"/>
        </w:rPr>
        <w:t xml:space="preserve">, </w:t>
      </w:r>
      <w:r w:rsidR="003004C7" w:rsidRPr="00876F4E">
        <w:rPr>
          <w:rFonts w:ascii="Verdana" w:hAnsi="Verdana"/>
          <w:sz w:val="24"/>
          <w:szCs w:val="24"/>
        </w:rPr>
        <w:t>23</w:t>
      </w:r>
      <w:r w:rsidR="008B5371" w:rsidRPr="00876F4E">
        <w:rPr>
          <w:rFonts w:ascii="Verdana" w:hAnsi="Verdana"/>
          <w:sz w:val="24"/>
          <w:szCs w:val="24"/>
        </w:rPr>
        <w:t>/</w:t>
      </w:r>
      <w:r w:rsidR="003004C7" w:rsidRPr="00876F4E">
        <w:rPr>
          <w:rFonts w:ascii="Verdana" w:hAnsi="Verdana"/>
          <w:sz w:val="24"/>
          <w:szCs w:val="24"/>
        </w:rPr>
        <w:t>06</w:t>
      </w:r>
      <w:r w:rsidR="008B5371" w:rsidRPr="00876F4E">
        <w:rPr>
          <w:rFonts w:ascii="Verdana" w:hAnsi="Verdana"/>
          <w:sz w:val="24"/>
          <w:szCs w:val="24"/>
        </w:rPr>
        <w:t>/202</w:t>
      </w:r>
      <w:r w:rsidR="00A31008" w:rsidRPr="00876F4E">
        <w:rPr>
          <w:rFonts w:ascii="Verdana" w:hAnsi="Verdana"/>
          <w:sz w:val="24"/>
          <w:szCs w:val="24"/>
        </w:rPr>
        <w:t>5</w:t>
      </w:r>
    </w:p>
    <w:sectPr w:rsidR="00CC129A" w:rsidRPr="00876F4E" w:rsidSect="00876F4E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9D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15807"/>
    <w:rsid w:val="00132C6A"/>
    <w:rsid w:val="0014445F"/>
    <w:rsid w:val="0015182F"/>
    <w:rsid w:val="0018550B"/>
    <w:rsid w:val="001D5922"/>
    <w:rsid w:val="00200C9D"/>
    <w:rsid w:val="00207209"/>
    <w:rsid w:val="002627D5"/>
    <w:rsid w:val="00264417"/>
    <w:rsid w:val="003004C7"/>
    <w:rsid w:val="003013CD"/>
    <w:rsid w:val="00313825"/>
    <w:rsid w:val="00320D62"/>
    <w:rsid w:val="00321222"/>
    <w:rsid w:val="00330AF6"/>
    <w:rsid w:val="0033459E"/>
    <w:rsid w:val="00373AB4"/>
    <w:rsid w:val="003A0F2A"/>
    <w:rsid w:val="003B1E7F"/>
    <w:rsid w:val="003C0F66"/>
    <w:rsid w:val="003E019A"/>
    <w:rsid w:val="00402415"/>
    <w:rsid w:val="00420C58"/>
    <w:rsid w:val="004328E4"/>
    <w:rsid w:val="004743AB"/>
    <w:rsid w:val="004960BB"/>
    <w:rsid w:val="004E5093"/>
    <w:rsid w:val="005604E1"/>
    <w:rsid w:val="00573F47"/>
    <w:rsid w:val="005D7A22"/>
    <w:rsid w:val="006474D0"/>
    <w:rsid w:val="00684C9D"/>
    <w:rsid w:val="006B6A93"/>
    <w:rsid w:val="006E6771"/>
    <w:rsid w:val="007043B6"/>
    <w:rsid w:val="00712885"/>
    <w:rsid w:val="007304BD"/>
    <w:rsid w:val="00876F4E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208DC"/>
    <w:rsid w:val="00D21D3F"/>
    <w:rsid w:val="00DD201C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7378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BA6D"/>
  <w15:chartTrackingRefBased/>
  <w15:docId w15:val="{9D2F05B8-A1FB-4BFB-9D6A-6E67DA0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755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2025-07-10T11:36:00Z</dcterms:created>
  <dcterms:modified xsi:type="dcterms:W3CDTF">2025-07-10T11:36:00Z</dcterms:modified>
</cp:coreProperties>
</file>