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70CB" w14:textId="485F9ADE" w:rsidR="00F846AD" w:rsidRPr="00FE26A0" w:rsidRDefault="003E7A5B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 xml:space="preserve">Edital de 1° e 2° leilão de bem </w:t>
      </w:r>
      <w:r w:rsidR="00F10815" w:rsidRPr="00FE26A0">
        <w:rPr>
          <w:rFonts w:ascii="Verdana" w:hAnsi="Verdana"/>
        </w:rPr>
        <w:t>i</w:t>
      </w:r>
      <w:r w:rsidRPr="00FE26A0">
        <w:rPr>
          <w:rFonts w:ascii="Verdana" w:hAnsi="Verdana"/>
        </w:rPr>
        <w:t xml:space="preserve">móvel e para intimação </w:t>
      </w:r>
      <w:r w:rsidR="00A53FF1" w:rsidRPr="00FE26A0">
        <w:rPr>
          <w:rFonts w:ascii="Verdana" w:hAnsi="Verdana"/>
        </w:rPr>
        <w:t xml:space="preserve">de </w:t>
      </w:r>
      <w:r w:rsidR="00F846AD" w:rsidRPr="00FE26A0">
        <w:rPr>
          <w:rFonts w:ascii="Verdana" w:hAnsi="Verdana"/>
        </w:rPr>
        <w:t>Idivaldo de Souza Freitas</w:t>
      </w:r>
      <w:r w:rsidR="00A53FF1" w:rsidRPr="00FE26A0">
        <w:rPr>
          <w:rFonts w:ascii="Verdana" w:hAnsi="Verdana"/>
        </w:rPr>
        <w:t xml:space="preserve">, </w:t>
      </w:r>
      <w:r w:rsidRPr="00FE26A0">
        <w:rPr>
          <w:rFonts w:ascii="Verdana" w:hAnsi="Verdana"/>
        </w:rPr>
        <w:t xml:space="preserve">expedido nos autos da </w:t>
      </w:r>
      <w:r w:rsidR="00F846AD" w:rsidRPr="00FE26A0">
        <w:rPr>
          <w:rFonts w:ascii="Verdana" w:hAnsi="Verdana"/>
        </w:rPr>
        <w:t>ação Cumprimento de sentença que</w:t>
      </w:r>
      <w:r w:rsidRPr="00FE26A0">
        <w:rPr>
          <w:rFonts w:ascii="Verdana" w:hAnsi="Verdana"/>
        </w:rPr>
        <w:t xml:space="preserve"> lhe requer </w:t>
      </w:r>
      <w:r w:rsidR="00F846AD" w:rsidRPr="00FE26A0">
        <w:rPr>
          <w:rFonts w:ascii="Verdana" w:hAnsi="Verdana"/>
        </w:rPr>
        <w:t xml:space="preserve">Condomínio Edifício Garagem Automática Roosevelt </w:t>
      </w:r>
      <w:r w:rsidRPr="00FE26A0">
        <w:rPr>
          <w:rFonts w:ascii="Verdana" w:hAnsi="Verdana"/>
        </w:rPr>
        <w:t xml:space="preserve">Processo n° </w:t>
      </w:r>
      <w:r w:rsidR="00F846AD" w:rsidRPr="00FE26A0">
        <w:rPr>
          <w:rFonts w:ascii="Verdana" w:hAnsi="Verdana"/>
        </w:rPr>
        <w:t>0006316-20.2023.8.26.0100</w:t>
      </w:r>
    </w:p>
    <w:p w14:paraId="71D72F9A" w14:textId="746E5838" w:rsidR="003E7A5B" w:rsidRPr="00FE26A0" w:rsidRDefault="00A53FF1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 xml:space="preserve">O Dr. </w:t>
      </w:r>
      <w:r w:rsidR="00F846AD" w:rsidRPr="00FE26A0">
        <w:rPr>
          <w:rFonts w:ascii="Verdana" w:hAnsi="Verdana"/>
        </w:rPr>
        <w:t>Christopher Alexander Roisin</w:t>
      </w:r>
      <w:r w:rsidRPr="00FE26A0">
        <w:rPr>
          <w:rFonts w:ascii="Verdana" w:hAnsi="Verdana"/>
        </w:rPr>
        <w:t>, juiz</w:t>
      </w:r>
      <w:r w:rsidR="00FC2302" w:rsidRPr="00FE26A0">
        <w:rPr>
          <w:rFonts w:ascii="Verdana" w:hAnsi="Verdana"/>
        </w:rPr>
        <w:t xml:space="preserve"> </w:t>
      </w:r>
      <w:r w:rsidR="003E7A5B" w:rsidRPr="00FE26A0">
        <w:rPr>
          <w:rFonts w:ascii="Verdana" w:hAnsi="Verdana"/>
        </w:rPr>
        <w:t>de Direito</w:t>
      </w:r>
      <w:r w:rsidR="00F846AD" w:rsidRPr="00FE26A0">
        <w:rPr>
          <w:rFonts w:ascii="Verdana" w:hAnsi="Verdana"/>
        </w:rPr>
        <w:t xml:space="preserve"> da 14ª Vara Cível do Central Cível</w:t>
      </w:r>
      <w:r w:rsidR="00FC2302" w:rsidRPr="00FE26A0">
        <w:rPr>
          <w:rFonts w:ascii="Verdana" w:hAnsi="Verdana"/>
        </w:rPr>
        <w:t xml:space="preserve">, </w:t>
      </w:r>
      <w:r w:rsidR="003E7A5B" w:rsidRPr="00FE26A0">
        <w:rPr>
          <w:rFonts w:ascii="Verdana" w:hAnsi="Verdana"/>
        </w:rPr>
        <w:t>do Estado de São Paulo, na forma da lei, etc...</w:t>
      </w:r>
    </w:p>
    <w:p w14:paraId="674A0A00" w14:textId="70A3320F" w:rsidR="003E7A5B" w:rsidRPr="00FE26A0" w:rsidRDefault="003E7A5B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>Faz Saber que o</w:t>
      </w:r>
      <w:r w:rsidR="00FC2302" w:rsidRPr="00FE26A0">
        <w:rPr>
          <w:rFonts w:ascii="Verdana" w:hAnsi="Verdana"/>
        </w:rPr>
        <w:t xml:space="preserve"> </w:t>
      </w:r>
      <w:r w:rsidRPr="00FE26A0">
        <w:rPr>
          <w:rFonts w:ascii="Verdana" w:hAnsi="Verdana"/>
        </w:rPr>
        <w:t>Leiloeir</w:t>
      </w:r>
      <w:r w:rsidR="00F846AD" w:rsidRPr="00FE26A0">
        <w:rPr>
          <w:rFonts w:ascii="Verdana" w:hAnsi="Verdana"/>
        </w:rPr>
        <w:t>o</w:t>
      </w:r>
      <w:r w:rsidR="00FC2302" w:rsidRPr="00FE26A0">
        <w:rPr>
          <w:rFonts w:ascii="Verdana" w:hAnsi="Verdana"/>
        </w:rPr>
        <w:t xml:space="preserve"> </w:t>
      </w:r>
      <w:r w:rsidRPr="00FE26A0">
        <w:rPr>
          <w:rFonts w:ascii="Verdana" w:hAnsi="Verdana"/>
        </w:rPr>
        <w:t xml:space="preserve">Oficial, Sr. </w:t>
      </w:r>
      <w:r w:rsidR="00F846AD" w:rsidRPr="00FE26A0">
        <w:rPr>
          <w:rFonts w:ascii="Verdana" w:hAnsi="Verdana"/>
        </w:rPr>
        <w:t>Irani Flores</w:t>
      </w:r>
      <w:r w:rsidRPr="00FE26A0">
        <w:rPr>
          <w:rFonts w:ascii="Verdana" w:hAnsi="Verdana"/>
        </w:rPr>
        <w:t>, JUCESP nº</w:t>
      </w:r>
      <w:r w:rsidR="00F846AD" w:rsidRPr="00FE26A0">
        <w:rPr>
          <w:rFonts w:ascii="Verdana" w:hAnsi="Verdana"/>
        </w:rPr>
        <w:t xml:space="preserve"> 792</w:t>
      </w:r>
      <w:r w:rsidRPr="00FE26A0">
        <w:rPr>
          <w:rFonts w:ascii="Verdana" w:hAnsi="Verdana"/>
        </w:rPr>
        <w:t xml:space="preserve">, levará a leilão público para venda e arrematação, no local e hora descritos no </w:t>
      </w:r>
      <w:r w:rsidR="0086042E" w:rsidRPr="00FE26A0">
        <w:rPr>
          <w:rFonts w:ascii="Verdana" w:hAnsi="Verdana"/>
        </w:rPr>
        <w:t>edital</w:t>
      </w:r>
      <w:r w:rsidRPr="00FE26A0">
        <w:rPr>
          <w:rFonts w:ascii="Verdana" w:hAnsi="Verdana"/>
        </w:rPr>
        <w:t xml:space="preserve"> com transmissão pela internet e disponibilização imediata n</w:t>
      </w:r>
      <w:r w:rsidR="0086042E" w:rsidRPr="00FE26A0">
        <w:rPr>
          <w:rFonts w:ascii="Verdana" w:hAnsi="Verdana"/>
        </w:rPr>
        <w:t xml:space="preserve">a plataforma </w:t>
      </w:r>
      <w:r w:rsidRPr="00FE26A0">
        <w:rPr>
          <w:rFonts w:ascii="Verdana" w:hAnsi="Verdana"/>
        </w:rPr>
        <w:t xml:space="preserve">de leilões eletrônicos, </w:t>
      </w:r>
      <w:hyperlink r:id="rId4" w:history="1">
        <w:r w:rsidRPr="00FE26A0">
          <w:rPr>
            <w:rStyle w:val="Hyperlink"/>
            <w:rFonts w:ascii="Verdana" w:hAnsi="Verdana"/>
          </w:rPr>
          <w:t>www.leilaobrasil.com.br</w:t>
        </w:r>
      </w:hyperlink>
      <w:r w:rsidRPr="00FE26A0">
        <w:rPr>
          <w:rFonts w:ascii="Verdana" w:hAnsi="Verdana"/>
        </w:rPr>
        <w:t>.</w:t>
      </w:r>
    </w:p>
    <w:p w14:paraId="1E6E80F0" w14:textId="74E92D67" w:rsidR="003E7A5B" w:rsidRPr="00FE26A0" w:rsidRDefault="003E7A5B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>Do início e encerramento do Leilão: Início do 1° leilão em</w:t>
      </w:r>
      <w:r w:rsidR="00D242F3" w:rsidRPr="00FE26A0">
        <w:rPr>
          <w:rFonts w:ascii="Verdana" w:hAnsi="Verdana"/>
        </w:rPr>
        <w:t xml:space="preserve"> 2</w:t>
      </w:r>
      <w:r w:rsidR="00CE2198">
        <w:rPr>
          <w:rFonts w:ascii="Verdana" w:hAnsi="Verdana"/>
        </w:rPr>
        <w:t>6/06</w:t>
      </w:r>
      <w:r w:rsidR="00D242F3" w:rsidRPr="00FE26A0">
        <w:rPr>
          <w:rFonts w:ascii="Verdana" w:hAnsi="Verdana"/>
        </w:rPr>
        <w:t>/2026</w:t>
      </w:r>
      <w:r w:rsidR="0086042E" w:rsidRPr="00FE26A0">
        <w:rPr>
          <w:rFonts w:ascii="Verdana" w:hAnsi="Verdana"/>
        </w:rPr>
        <w:t xml:space="preserve"> </w:t>
      </w:r>
      <w:r w:rsidRPr="00FE26A0">
        <w:rPr>
          <w:rFonts w:ascii="Verdana" w:hAnsi="Verdana"/>
        </w:rPr>
        <w:t>às</w:t>
      </w:r>
      <w:r w:rsidR="00D242F3" w:rsidRPr="00FE26A0">
        <w:rPr>
          <w:rFonts w:ascii="Verdana" w:hAnsi="Verdana"/>
        </w:rPr>
        <w:t xml:space="preserve"> 1</w:t>
      </w:r>
      <w:r w:rsidR="00CE2198">
        <w:rPr>
          <w:rFonts w:ascii="Verdana" w:hAnsi="Verdana"/>
        </w:rPr>
        <w:t>1:20</w:t>
      </w:r>
      <w:r w:rsidR="00D242F3" w:rsidRPr="00FE26A0">
        <w:rPr>
          <w:rFonts w:ascii="Verdana" w:hAnsi="Verdana"/>
        </w:rPr>
        <w:t xml:space="preserve"> </w:t>
      </w:r>
      <w:r w:rsidRPr="00FE26A0">
        <w:rPr>
          <w:rFonts w:ascii="Verdana" w:hAnsi="Verdana"/>
        </w:rPr>
        <w:t>horas e encerramento do 1° leilão em</w:t>
      </w:r>
      <w:r w:rsidR="00D242F3" w:rsidRPr="00FE26A0">
        <w:rPr>
          <w:rFonts w:ascii="Verdana" w:hAnsi="Verdana"/>
        </w:rPr>
        <w:t xml:space="preserve"> 2</w:t>
      </w:r>
      <w:r w:rsidR="00CE2198">
        <w:rPr>
          <w:rFonts w:ascii="Verdana" w:hAnsi="Verdana"/>
        </w:rPr>
        <w:t>9/06</w:t>
      </w:r>
      <w:r w:rsidR="00D242F3" w:rsidRPr="00FE26A0">
        <w:rPr>
          <w:rFonts w:ascii="Verdana" w:hAnsi="Verdana"/>
        </w:rPr>
        <w:t xml:space="preserve">/2026 </w:t>
      </w:r>
      <w:r w:rsidRPr="00FE26A0">
        <w:rPr>
          <w:rFonts w:ascii="Verdana" w:hAnsi="Verdana"/>
        </w:rPr>
        <w:t>às</w:t>
      </w:r>
      <w:r w:rsidR="00D242F3" w:rsidRPr="00FE26A0">
        <w:rPr>
          <w:rFonts w:ascii="Verdana" w:hAnsi="Verdana"/>
        </w:rPr>
        <w:t xml:space="preserve"> 1</w:t>
      </w:r>
      <w:r w:rsidR="00CE2198">
        <w:rPr>
          <w:rFonts w:ascii="Verdana" w:hAnsi="Verdana"/>
        </w:rPr>
        <w:t>1:20</w:t>
      </w:r>
      <w:r w:rsidRPr="00FE26A0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</w:t>
      </w:r>
      <w:r w:rsidR="00D242F3" w:rsidRPr="00FE26A0">
        <w:rPr>
          <w:rFonts w:ascii="Verdana" w:hAnsi="Verdana"/>
        </w:rPr>
        <w:t xml:space="preserve">m </w:t>
      </w:r>
      <w:r w:rsidR="00CE2198">
        <w:rPr>
          <w:rFonts w:ascii="Verdana" w:hAnsi="Verdana"/>
        </w:rPr>
        <w:t>27/07</w:t>
      </w:r>
      <w:r w:rsidR="00D242F3" w:rsidRPr="00FE26A0">
        <w:rPr>
          <w:rFonts w:ascii="Verdana" w:hAnsi="Verdana"/>
        </w:rPr>
        <w:t xml:space="preserve">/2026 </w:t>
      </w:r>
      <w:r w:rsidRPr="00FE26A0">
        <w:rPr>
          <w:rFonts w:ascii="Verdana" w:hAnsi="Verdana"/>
        </w:rPr>
        <w:t> às</w:t>
      </w:r>
      <w:r w:rsidR="00D242F3" w:rsidRPr="00FE26A0">
        <w:rPr>
          <w:rFonts w:ascii="Verdana" w:hAnsi="Verdana"/>
        </w:rPr>
        <w:t xml:space="preserve"> 1</w:t>
      </w:r>
      <w:r w:rsidR="00CE2198">
        <w:rPr>
          <w:rFonts w:ascii="Verdana" w:hAnsi="Verdana"/>
        </w:rPr>
        <w:t>1:20</w:t>
      </w:r>
      <w:r w:rsidRPr="00FE26A0">
        <w:rPr>
          <w:rFonts w:ascii="Verdana" w:hAnsi="Verdana"/>
        </w:rPr>
        <w:t xml:space="preserve"> horas, não sendo aceito lances inferiores a</w:t>
      </w:r>
      <w:r w:rsidR="009D7D2D" w:rsidRPr="00FE26A0">
        <w:rPr>
          <w:rFonts w:ascii="Verdana" w:hAnsi="Verdana"/>
        </w:rPr>
        <w:t xml:space="preserve"> 50</w:t>
      </w:r>
      <w:r w:rsidRPr="00FE26A0">
        <w:rPr>
          <w:rFonts w:ascii="Verdana" w:hAnsi="Verdana"/>
        </w:rPr>
        <w:t xml:space="preserve">% do valor da </w:t>
      </w:r>
      <w:r w:rsidR="004F3CCD" w:rsidRPr="00FE26A0">
        <w:rPr>
          <w:rFonts w:ascii="Verdana" w:hAnsi="Verdana"/>
        </w:rPr>
        <w:t>avaliação atualizada</w:t>
      </w:r>
      <w:r w:rsidRPr="00FE26A0">
        <w:rPr>
          <w:rFonts w:ascii="Verdana" w:hAnsi="Verdana"/>
        </w:rPr>
        <w:t xml:space="preserve"> pelos índices do TJSP para a data da abertura do leilão que deverá ser </w:t>
      </w:r>
      <w:r w:rsidR="004F3CCD" w:rsidRPr="00FE26A0">
        <w:rPr>
          <w:rFonts w:ascii="Verdana" w:hAnsi="Verdana"/>
        </w:rPr>
        <w:t>ofertado diretamente</w:t>
      </w:r>
      <w:r w:rsidRPr="00FE26A0">
        <w:rPr>
          <w:rFonts w:ascii="Verdana" w:hAnsi="Verdana"/>
        </w:rPr>
        <w:t xml:space="preserve"> n</w:t>
      </w:r>
      <w:r w:rsidR="0086042E" w:rsidRPr="00FE26A0">
        <w:rPr>
          <w:rFonts w:ascii="Verdana" w:hAnsi="Verdana"/>
        </w:rPr>
        <w:t xml:space="preserve">a </w:t>
      </w:r>
      <w:r w:rsidR="004F3CCD" w:rsidRPr="00FE26A0">
        <w:rPr>
          <w:rFonts w:ascii="Verdana" w:hAnsi="Verdana"/>
        </w:rPr>
        <w:t>plataforma através</w:t>
      </w:r>
      <w:r w:rsidRPr="00FE26A0">
        <w:rPr>
          <w:rFonts w:ascii="Verdana" w:hAnsi="Verdana"/>
        </w:rPr>
        <w:t xml:space="preserve"> da internet.</w:t>
      </w:r>
    </w:p>
    <w:p w14:paraId="1EA6FCCD" w14:textId="43E5D33E" w:rsidR="002F6FAB" w:rsidRPr="00FE26A0" w:rsidRDefault="003E7A5B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 xml:space="preserve">Bem: </w:t>
      </w:r>
      <w:r w:rsidR="002F6FAB" w:rsidRPr="00FE26A0">
        <w:rPr>
          <w:rFonts w:ascii="Verdana" w:hAnsi="Verdana"/>
        </w:rPr>
        <w:t>Box nº 15-B-1, localizado no 15º andar do edifício Garagem Automática Roosevelt I, situada a Rua Nestor Pestana, 121, no 7ª subdistrito - Consolação, com área útil de 16,60m² e 29,03m² de área total, cabendo-lhe uma quota parte ideal de 0,1% no terreno.</w:t>
      </w:r>
      <w:r w:rsidR="00D242F3" w:rsidRPr="00FE26A0">
        <w:rPr>
          <w:rFonts w:ascii="Verdana" w:hAnsi="Verdana"/>
        </w:rPr>
        <w:t xml:space="preserve"> </w:t>
      </w:r>
      <w:r w:rsidR="00FC2302" w:rsidRPr="00FE26A0">
        <w:rPr>
          <w:rFonts w:ascii="Verdana" w:hAnsi="Verdana"/>
        </w:rPr>
        <w:t xml:space="preserve">Contribuinte: </w:t>
      </w:r>
      <w:r w:rsidR="002F6FAB" w:rsidRPr="00FE26A0">
        <w:rPr>
          <w:rFonts w:ascii="Verdana" w:hAnsi="Verdana"/>
        </w:rPr>
        <w:t>006.013.1141-8</w:t>
      </w:r>
      <w:r w:rsidR="009D7D2D" w:rsidRPr="00FE26A0">
        <w:rPr>
          <w:rFonts w:ascii="Verdana" w:hAnsi="Verdana"/>
        </w:rPr>
        <w:t xml:space="preserve"> </w:t>
      </w:r>
      <w:r w:rsidR="00FC2302" w:rsidRPr="00FE26A0">
        <w:rPr>
          <w:rFonts w:ascii="Verdana" w:hAnsi="Verdana"/>
        </w:rPr>
        <w:t>Dívidas encontrada no site da Prefeitura Municipal:</w:t>
      </w:r>
      <w:r w:rsidR="009D7D2D" w:rsidRPr="00FE26A0">
        <w:rPr>
          <w:rFonts w:ascii="Verdana" w:hAnsi="Verdana"/>
        </w:rPr>
        <w:t xml:space="preserve"> R$ 2.591,83 (IPTU). </w:t>
      </w:r>
      <w:r w:rsidR="00FC2302" w:rsidRPr="00FE26A0">
        <w:rPr>
          <w:rFonts w:ascii="Verdana" w:hAnsi="Verdana"/>
        </w:rPr>
        <w:t>Matrícula n°</w:t>
      </w:r>
      <w:r w:rsidR="002F6FAB" w:rsidRPr="00FE26A0">
        <w:rPr>
          <w:rFonts w:ascii="Verdana" w:hAnsi="Verdana"/>
        </w:rPr>
        <w:t xml:space="preserve"> 56.931</w:t>
      </w:r>
      <w:r w:rsidR="00FC2302" w:rsidRPr="00FE26A0">
        <w:rPr>
          <w:rFonts w:ascii="Verdana" w:hAnsi="Verdana"/>
        </w:rPr>
        <w:t xml:space="preserve"> do </w:t>
      </w:r>
      <w:r w:rsidR="002F6FAB" w:rsidRPr="00FE26A0">
        <w:rPr>
          <w:rFonts w:ascii="Verdana" w:hAnsi="Verdana"/>
        </w:rPr>
        <w:t>5º</w:t>
      </w:r>
      <w:r w:rsidR="00FC2302" w:rsidRPr="00FE26A0">
        <w:rPr>
          <w:rFonts w:ascii="Verdana" w:hAnsi="Verdana"/>
        </w:rPr>
        <w:t xml:space="preserve"> CRI de /SP. Ônus: </w:t>
      </w:r>
      <w:r w:rsidR="002F6FAB" w:rsidRPr="00FE26A0">
        <w:rPr>
          <w:rFonts w:ascii="Verdana" w:hAnsi="Verdana"/>
        </w:rPr>
        <w:t>Consta na AV.04 Penhora exequenda</w:t>
      </w:r>
    </w:p>
    <w:p w14:paraId="77CFB697" w14:textId="073D0716" w:rsidR="00FC2302" w:rsidRPr="00FE26A0" w:rsidRDefault="00FC2302" w:rsidP="00FE26A0">
      <w:pPr>
        <w:spacing w:line="360" w:lineRule="auto"/>
        <w:jc w:val="both"/>
        <w:rPr>
          <w:rFonts w:ascii="Verdana" w:hAnsi="Verdana"/>
        </w:rPr>
      </w:pPr>
    </w:p>
    <w:p w14:paraId="7A2B125E" w14:textId="174DA2B4" w:rsidR="0086042E" w:rsidRPr="00FE26A0" w:rsidRDefault="00FC2302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>Avaliação</w:t>
      </w:r>
      <w:r w:rsidR="0086042E" w:rsidRPr="00FE26A0">
        <w:rPr>
          <w:rFonts w:ascii="Verdana" w:hAnsi="Verdana"/>
        </w:rPr>
        <w:t xml:space="preserve"> R$ </w:t>
      </w:r>
      <w:r w:rsidR="002F6FAB" w:rsidRPr="00FE26A0">
        <w:rPr>
          <w:rFonts w:ascii="Verdana" w:hAnsi="Verdana"/>
        </w:rPr>
        <w:t xml:space="preserve">2.933,33 </w:t>
      </w:r>
      <w:r w:rsidRPr="00FE26A0">
        <w:rPr>
          <w:rFonts w:ascii="Verdana" w:hAnsi="Verdana"/>
        </w:rPr>
        <w:t>(</w:t>
      </w:r>
      <w:r w:rsidR="00D242F3" w:rsidRPr="00FE26A0">
        <w:rPr>
          <w:rFonts w:ascii="Verdana" w:hAnsi="Verdana"/>
        </w:rPr>
        <w:t>Jul</w:t>
      </w:r>
      <w:r w:rsidRPr="00FE26A0">
        <w:rPr>
          <w:rFonts w:ascii="Verdana" w:hAnsi="Verdana"/>
        </w:rPr>
        <w:t>/202</w:t>
      </w:r>
      <w:r w:rsidR="002F6FAB" w:rsidRPr="00FE26A0">
        <w:rPr>
          <w:rFonts w:ascii="Verdana" w:hAnsi="Verdana"/>
        </w:rPr>
        <w:t>5</w:t>
      </w:r>
      <w:r w:rsidRPr="00FE26A0">
        <w:rPr>
          <w:rFonts w:ascii="Verdana" w:hAnsi="Verdana"/>
        </w:rPr>
        <w:t>)</w:t>
      </w:r>
    </w:p>
    <w:p w14:paraId="2F1EA440" w14:textId="77777777" w:rsidR="003E7A5B" w:rsidRPr="00FE26A0" w:rsidRDefault="003E7A5B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 xml:space="preserve">Quem pode ofertar lances: É permitido a todos interessados fazer lances diretamente no sistema gestor, desde que, cadastrado e </w:t>
      </w:r>
      <w:r w:rsidRPr="00FE26A0">
        <w:rPr>
          <w:rFonts w:ascii="Verdana" w:hAnsi="Verdana"/>
        </w:rPr>
        <w:lastRenderedPageBreak/>
        <w:t>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FE26A0" w:rsidRDefault="003E7A5B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FE26A0" w:rsidRDefault="003E7A5B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>Da Comissão: A comissão do leiloeiro será de 5% sobre o valor da arrematação</w:t>
      </w:r>
      <w:r w:rsidR="0086042E" w:rsidRPr="00FE26A0">
        <w:rPr>
          <w:rFonts w:ascii="Verdana" w:hAnsi="Verdana"/>
        </w:rPr>
        <w:t xml:space="preserve"> artigo 7º da </w:t>
      </w:r>
      <w:r w:rsidR="004F3CCD" w:rsidRPr="00FE26A0">
        <w:rPr>
          <w:rFonts w:ascii="Verdana" w:hAnsi="Verdana"/>
        </w:rPr>
        <w:t>Resolução</w:t>
      </w:r>
      <w:r w:rsidR="0086042E" w:rsidRPr="00FE26A0">
        <w:rPr>
          <w:rFonts w:ascii="Verdana" w:hAnsi="Verdana"/>
        </w:rPr>
        <w:t xml:space="preserve"> 236/2016 do </w:t>
      </w:r>
      <w:r w:rsidR="004F3CCD" w:rsidRPr="00FE26A0">
        <w:rPr>
          <w:rFonts w:ascii="Verdana" w:hAnsi="Verdana"/>
        </w:rPr>
        <w:t>CNJ, não</w:t>
      </w:r>
      <w:r w:rsidRPr="00FE26A0">
        <w:rPr>
          <w:rFonts w:ascii="Verdana" w:hAnsi="Verdana"/>
        </w:rPr>
        <w:t xml:space="preserve"> estando incluída no valor da arrematação e deverá ser pago diretamente ao Leiloeiro</w:t>
      </w:r>
      <w:r w:rsidR="0086042E" w:rsidRPr="00FE26A0">
        <w:rPr>
          <w:rFonts w:ascii="Verdana" w:hAnsi="Verdana"/>
        </w:rPr>
        <w:t xml:space="preserve"> Oficial.</w:t>
      </w:r>
    </w:p>
    <w:p w14:paraId="2AE244B0" w14:textId="2E25FA7A" w:rsidR="003E7A5B" w:rsidRPr="00FE26A0" w:rsidRDefault="003E7A5B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>Da Adjudicação: Condicionada aos termos do art. 876 e 892, §</w:t>
      </w:r>
      <w:r w:rsidR="0086042E" w:rsidRPr="00FE26A0">
        <w:rPr>
          <w:rFonts w:ascii="Verdana" w:hAnsi="Verdana"/>
        </w:rPr>
        <w:t xml:space="preserve"> </w:t>
      </w:r>
      <w:r w:rsidRPr="00FE26A0">
        <w:rPr>
          <w:rFonts w:ascii="Verdana" w:hAnsi="Verdana"/>
        </w:rPr>
        <w:t xml:space="preserve">1° do </w:t>
      </w:r>
      <w:r w:rsidR="0086042E" w:rsidRPr="00FE26A0">
        <w:rPr>
          <w:rFonts w:ascii="Verdana" w:hAnsi="Verdana"/>
        </w:rPr>
        <w:t>código de processo civil.</w:t>
      </w:r>
    </w:p>
    <w:p w14:paraId="4571DABF" w14:textId="77777777" w:rsidR="003E7A5B" w:rsidRPr="00FE26A0" w:rsidRDefault="003E7A5B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FE26A0" w:rsidRDefault="0034212F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FE26A0">
        <w:rPr>
          <w:rFonts w:ascii="Verdana" w:hAnsi="Verdana"/>
        </w:rPr>
        <w:t xml:space="preserve"> a</w:t>
      </w:r>
      <w:r w:rsidRPr="00FE26A0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FE26A0" w:rsidRDefault="003E7A5B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 xml:space="preserve">Das Garantias: Os bens serão vendidos em caráter “ad corpus”, e no estado em que se encontram, cabendo exclusivamente ao interessado fazer a verificação inclusive processual antes de ofertar lances; </w:t>
      </w:r>
      <w:r w:rsidRPr="00FE26A0">
        <w:rPr>
          <w:rFonts w:ascii="Verdana" w:hAnsi="Verdana"/>
        </w:rPr>
        <w:lastRenderedPageBreak/>
        <w:t>ressaltando que as visitações nem sempre é possível uma vez que na maioria das vezes os bens se encontram na posse do executado.</w:t>
      </w:r>
    </w:p>
    <w:p w14:paraId="59CCCF70" w14:textId="2C0E4ACF" w:rsidR="003E7A5B" w:rsidRPr="00FE26A0" w:rsidRDefault="003E7A5B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FE26A0">
        <w:rPr>
          <w:rFonts w:ascii="Verdana" w:hAnsi="Verdana"/>
        </w:rPr>
        <w:t xml:space="preserve"> </w:t>
      </w:r>
      <w:r w:rsidRPr="00FE26A0">
        <w:rPr>
          <w:rFonts w:ascii="Verdana" w:hAnsi="Verdana"/>
        </w:rPr>
        <w:t xml:space="preserve">1° do </w:t>
      </w:r>
      <w:r w:rsidR="0086042E" w:rsidRPr="00FE26A0">
        <w:rPr>
          <w:rFonts w:ascii="Verdana" w:hAnsi="Verdana"/>
        </w:rPr>
        <w:t>código de processo civil.</w:t>
      </w:r>
    </w:p>
    <w:p w14:paraId="213ED800" w14:textId="77777777" w:rsidR="003E7A5B" w:rsidRPr="00FE26A0" w:rsidRDefault="003E7A5B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FE26A0" w:rsidRDefault="003E7A5B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FE26A0">
        <w:rPr>
          <w:rFonts w:ascii="Verdana" w:hAnsi="Verdana"/>
        </w:rPr>
        <w:t>código de processo civil.</w:t>
      </w:r>
    </w:p>
    <w:p w14:paraId="7D9B8542" w14:textId="0908B912" w:rsidR="003E7A5B" w:rsidRPr="00FE26A0" w:rsidRDefault="003E7A5B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 xml:space="preserve">Dúvidas e Esclarecimentos: pessoalmente perante o </w:t>
      </w:r>
      <w:r w:rsidR="00D242F3" w:rsidRPr="00FE26A0">
        <w:rPr>
          <w:rFonts w:ascii="Verdana" w:hAnsi="Verdana"/>
        </w:rPr>
        <w:t>14</w:t>
      </w:r>
      <w:r w:rsidR="004F3CCD" w:rsidRPr="00FE26A0">
        <w:rPr>
          <w:rFonts w:ascii="Verdana" w:hAnsi="Verdana"/>
        </w:rPr>
        <w:t>º</w:t>
      </w:r>
      <w:r w:rsidRPr="00FE26A0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FE26A0">
        <w:rPr>
          <w:rFonts w:ascii="Verdana" w:hAnsi="Verdana"/>
        </w:rPr>
        <w:t xml:space="preserve">11 </w:t>
      </w:r>
      <w:r w:rsidRPr="00FE26A0">
        <w:rPr>
          <w:rFonts w:ascii="Verdana" w:hAnsi="Verdana"/>
        </w:rPr>
        <w:t xml:space="preserve">3965-0000 / Whats App </w:t>
      </w:r>
      <w:r w:rsidR="004F3CCD" w:rsidRPr="00FE26A0">
        <w:rPr>
          <w:rFonts w:ascii="Verdana" w:hAnsi="Verdana"/>
        </w:rPr>
        <w:t>11</w:t>
      </w:r>
      <w:r w:rsidRPr="00FE26A0">
        <w:rPr>
          <w:rFonts w:ascii="Verdana" w:hAnsi="Verdana"/>
        </w:rPr>
        <w:t xml:space="preserve"> 95662-5151, e e-mail: </w:t>
      </w:r>
      <w:hyperlink r:id="rId5" w:history="1">
        <w:r w:rsidRPr="00FE26A0">
          <w:rPr>
            <w:rStyle w:val="Hyperlink"/>
            <w:rFonts w:ascii="Verdana" w:hAnsi="Verdana"/>
          </w:rPr>
          <w:t>atendimento@leilaobrasil.com.br</w:t>
        </w:r>
      </w:hyperlink>
      <w:r w:rsidRPr="00FE26A0">
        <w:rPr>
          <w:rFonts w:ascii="Verdana" w:hAnsi="Verdana"/>
        </w:rPr>
        <w:t>.</w:t>
      </w:r>
    </w:p>
    <w:p w14:paraId="525435EE" w14:textId="4E16B2DB" w:rsidR="003E7A5B" w:rsidRPr="00FE26A0" w:rsidRDefault="003E7A5B" w:rsidP="00FE26A0">
      <w:pPr>
        <w:spacing w:line="360" w:lineRule="auto"/>
        <w:jc w:val="both"/>
        <w:rPr>
          <w:rFonts w:ascii="Verdana" w:hAnsi="Verdana"/>
        </w:rPr>
      </w:pPr>
      <w:r w:rsidRPr="00FE26A0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FE26A0">
        <w:rPr>
          <w:rFonts w:ascii="Verdana" w:hAnsi="Verdana"/>
        </w:rPr>
        <w:t xml:space="preserve"> </w:t>
      </w:r>
      <w:r w:rsidRPr="00FE26A0">
        <w:rPr>
          <w:rFonts w:ascii="Verdana" w:hAnsi="Verdana"/>
        </w:rPr>
        <w:t xml:space="preserve">2° do CPC. </w:t>
      </w:r>
      <w:r w:rsidR="00D242F3" w:rsidRPr="00FE26A0">
        <w:rPr>
          <w:rFonts w:ascii="Verdana" w:hAnsi="Verdana"/>
        </w:rPr>
        <w:t>São Paulo</w:t>
      </w:r>
      <w:r w:rsidRPr="00FE26A0">
        <w:rPr>
          <w:rFonts w:ascii="Verdana" w:hAnsi="Verdana"/>
        </w:rPr>
        <w:t xml:space="preserve">, </w:t>
      </w:r>
      <w:r w:rsidR="00D242F3" w:rsidRPr="00FE26A0">
        <w:rPr>
          <w:rFonts w:ascii="Verdana" w:hAnsi="Verdana"/>
        </w:rPr>
        <w:t>28/01/2026</w:t>
      </w:r>
      <w:r w:rsidRPr="00FE26A0">
        <w:rPr>
          <w:rFonts w:ascii="Verdana" w:hAnsi="Verdana"/>
        </w:rPr>
        <w:t>.</w:t>
      </w:r>
    </w:p>
    <w:p w14:paraId="03A5CD19" w14:textId="77777777" w:rsidR="00890A30" w:rsidRPr="00FE26A0" w:rsidRDefault="00890A30" w:rsidP="00FE26A0">
      <w:pPr>
        <w:spacing w:line="360" w:lineRule="auto"/>
        <w:jc w:val="both"/>
        <w:rPr>
          <w:rFonts w:ascii="Verdana" w:hAnsi="Verdana"/>
        </w:rPr>
      </w:pPr>
    </w:p>
    <w:sectPr w:rsidR="00890A30" w:rsidRPr="00FE26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22FEF"/>
    <w:rsid w:val="0007029C"/>
    <w:rsid w:val="0007242C"/>
    <w:rsid w:val="000810BF"/>
    <w:rsid w:val="000F38E3"/>
    <w:rsid w:val="0012040B"/>
    <w:rsid w:val="002F6FAB"/>
    <w:rsid w:val="0034212F"/>
    <w:rsid w:val="003648E1"/>
    <w:rsid w:val="003E7A5B"/>
    <w:rsid w:val="004A42F0"/>
    <w:rsid w:val="004F3CCD"/>
    <w:rsid w:val="005D74CF"/>
    <w:rsid w:val="006538C2"/>
    <w:rsid w:val="0086042E"/>
    <w:rsid w:val="00890A30"/>
    <w:rsid w:val="0097624C"/>
    <w:rsid w:val="009D7D2D"/>
    <w:rsid w:val="00A53FF1"/>
    <w:rsid w:val="00AB68CB"/>
    <w:rsid w:val="00BE32DC"/>
    <w:rsid w:val="00C36AA6"/>
    <w:rsid w:val="00CC32F9"/>
    <w:rsid w:val="00CE2198"/>
    <w:rsid w:val="00D242F3"/>
    <w:rsid w:val="00DA3FC0"/>
    <w:rsid w:val="00E84A16"/>
    <w:rsid w:val="00F10815"/>
    <w:rsid w:val="00F846AD"/>
    <w:rsid w:val="00FC2302"/>
    <w:rsid w:val="00FE26A0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749</Words>
  <Characters>4049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2026-05-06T13:19:00Z</dcterms:created>
  <dcterms:modified xsi:type="dcterms:W3CDTF">2026-05-06T13:19:00Z</dcterms:modified>
</cp:coreProperties>
</file>