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A8A9" w14:textId="53E0AA1A" w:rsidR="0049446D" w:rsidRDefault="0049446D" w:rsidP="008A012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Pr="008A0126">
        <w:rPr>
          <w:rFonts w:ascii="Verdana" w:hAnsi="Verdana"/>
        </w:rPr>
        <w:t>6ª Vara Cível do Foro Central Cível</w:t>
      </w:r>
    </w:p>
    <w:p w14:paraId="113983BF" w14:textId="77777777" w:rsidR="0049446D" w:rsidRDefault="0049446D" w:rsidP="008A0126">
      <w:pPr>
        <w:spacing w:line="360" w:lineRule="auto"/>
        <w:jc w:val="both"/>
        <w:rPr>
          <w:rFonts w:ascii="Verdana" w:hAnsi="Verdana"/>
        </w:rPr>
      </w:pPr>
    </w:p>
    <w:p w14:paraId="7C6EA7DD" w14:textId="34B14F3C" w:rsidR="00FC2302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 xml:space="preserve">Edital de 1° e 2° leilão de bem </w:t>
      </w:r>
      <w:r w:rsidR="00F10815" w:rsidRPr="008A0126">
        <w:rPr>
          <w:rFonts w:ascii="Verdana" w:hAnsi="Verdana"/>
        </w:rPr>
        <w:t>i</w:t>
      </w:r>
      <w:r w:rsidRPr="008A0126">
        <w:rPr>
          <w:rFonts w:ascii="Verdana" w:hAnsi="Verdana"/>
        </w:rPr>
        <w:t xml:space="preserve">móvel e para intimação </w:t>
      </w:r>
      <w:r w:rsidR="00A53FF1" w:rsidRPr="008A0126">
        <w:rPr>
          <w:rFonts w:ascii="Verdana" w:hAnsi="Verdana"/>
        </w:rPr>
        <w:t xml:space="preserve">de </w:t>
      </w:r>
      <w:r w:rsidR="00D34610" w:rsidRPr="008A0126">
        <w:rPr>
          <w:rFonts w:ascii="Verdana" w:hAnsi="Verdana"/>
        </w:rPr>
        <w:t>Espólio de Moacyr Roberto de Pinho Spinola, na pessoa da inventariante Aracy Witt de Pinho Spínola</w:t>
      </w:r>
      <w:r w:rsidR="00A53FF1" w:rsidRPr="008A0126">
        <w:rPr>
          <w:rFonts w:ascii="Verdana" w:hAnsi="Verdana"/>
        </w:rPr>
        <w:t>,</w:t>
      </w:r>
      <w:r w:rsidR="008A0126" w:rsidRPr="008A0126">
        <w:rPr>
          <w:rFonts w:ascii="Verdana" w:hAnsi="Verdana"/>
        </w:rPr>
        <w:t xml:space="preserve"> Antônio Carlos de Pinho Spinola,</w:t>
      </w:r>
      <w:r w:rsidR="00A53FF1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>expedido nos autos da ação</w:t>
      </w:r>
      <w:r w:rsidR="00FC2302" w:rsidRPr="008A0126">
        <w:rPr>
          <w:rFonts w:ascii="Verdana" w:hAnsi="Verdana"/>
        </w:rPr>
        <w:t xml:space="preserve"> </w:t>
      </w:r>
      <w:r w:rsidR="00D34610" w:rsidRPr="008A0126">
        <w:rPr>
          <w:rFonts w:ascii="Verdana" w:hAnsi="Verdana"/>
        </w:rPr>
        <w:t>Cumprimento de sentença</w:t>
      </w:r>
      <w:r w:rsidR="00A53FF1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 xml:space="preserve">que lhe requer </w:t>
      </w:r>
      <w:r w:rsidR="00D34610" w:rsidRPr="008A0126">
        <w:rPr>
          <w:rFonts w:ascii="Verdana" w:hAnsi="Verdana"/>
        </w:rPr>
        <w:t xml:space="preserve">Momentum Empreendimentos Imobiliários LTDA. </w:t>
      </w:r>
      <w:r w:rsidRPr="008A0126">
        <w:rPr>
          <w:rFonts w:ascii="Verdana" w:hAnsi="Verdana"/>
        </w:rPr>
        <w:t xml:space="preserve">Processo n° </w:t>
      </w:r>
      <w:r w:rsidR="00D34610" w:rsidRPr="008A0126">
        <w:rPr>
          <w:rFonts w:ascii="Verdana" w:hAnsi="Verdana"/>
        </w:rPr>
        <w:t>0083482-07.2018.8.26.0100</w:t>
      </w:r>
    </w:p>
    <w:p w14:paraId="24B23388" w14:textId="77777777" w:rsidR="00D34610" w:rsidRPr="008A0126" w:rsidRDefault="00D34610" w:rsidP="008A0126">
      <w:pPr>
        <w:spacing w:line="360" w:lineRule="auto"/>
        <w:jc w:val="both"/>
        <w:rPr>
          <w:rFonts w:ascii="Verdana" w:hAnsi="Verdana"/>
        </w:rPr>
      </w:pPr>
    </w:p>
    <w:p w14:paraId="71D72F9A" w14:textId="2DA0532A" w:rsidR="003E7A5B" w:rsidRPr="008A0126" w:rsidRDefault="00A53FF1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 xml:space="preserve">O Dr. </w:t>
      </w:r>
      <w:r w:rsidR="008A0126" w:rsidRPr="008A0126">
        <w:rPr>
          <w:rFonts w:ascii="Verdana" w:hAnsi="Verdana"/>
        </w:rPr>
        <w:t>Fabio Coimbra Junqueira</w:t>
      </w:r>
      <w:r w:rsidRPr="008A0126">
        <w:rPr>
          <w:rFonts w:ascii="Verdana" w:hAnsi="Verdana"/>
        </w:rPr>
        <w:t>, juiz</w:t>
      </w:r>
      <w:r w:rsidR="00FC2302" w:rsidRPr="008A0126">
        <w:rPr>
          <w:rFonts w:ascii="Verdana" w:hAnsi="Verdana"/>
        </w:rPr>
        <w:t xml:space="preserve"> </w:t>
      </w:r>
      <w:r w:rsidR="003E7A5B" w:rsidRPr="008A0126">
        <w:rPr>
          <w:rFonts w:ascii="Verdana" w:hAnsi="Verdana"/>
        </w:rPr>
        <w:t>de Direito</w:t>
      </w:r>
      <w:r w:rsidRPr="008A0126">
        <w:rPr>
          <w:rFonts w:ascii="Verdana" w:hAnsi="Verdana"/>
        </w:rPr>
        <w:t xml:space="preserve"> da </w:t>
      </w:r>
      <w:r w:rsidR="008A0126" w:rsidRPr="008A0126">
        <w:rPr>
          <w:rFonts w:ascii="Verdana" w:hAnsi="Verdana"/>
        </w:rPr>
        <w:t>6ª Vara Cível do Foro Central Cível</w:t>
      </w:r>
      <w:r w:rsidR="00FC2302" w:rsidRPr="008A0126">
        <w:rPr>
          <w:rFonts w:ascii="Verdana" w:hAnsi="Verdana"/>
        </w:rPr>
        <w:t xml:space="preserve">, </w:t>
      </w:r>
      <w:r w:rsidR="003E7A5B" w:rsidRPr="008A0126">
        <w:rPr>
          <w:rFonts w:ascii="Verdana" w:hAnsi="Verdana"/>
        </w:rPr>
        <w:t>do Estado de São Paulo, na forma da lei, etc...</w:t>
      </w:r>
    </w:p>
    <w:p w14:paraId="674A0A00" w14:textId="1C9EA06D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Faz Saber que o</w:t>
      </w:r>
      <w:r w:rsidR="00FC2302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>Leiloeir</w:t>
      </w:r>
      <w:r w:rsidR="00D34610" w:rsidRPr="008A0126">
        <w:rPr>
          <w:rFonts w:ascii="Verdana" w:hAnsi="Verdana"/>
        </w:rPr>
        <w:t>o</w:t>
      </w:r>
      <w:r w:rsidR="00FC2302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 xml:space="preserve">Oficial, Sr. </w:t>
      </w:r>
      <w:r w:rsidR="00D34610" w:rsidRPr="008A0126">
        <w:rPr>
          <w:rFonts w:ascii="Verdana" w:hAnsi="Verdana"/>
        </w:rPr>
        <w:t>Murilo Paes Lopes Lourenço</w:t>
      </w:r>
      <w:r w:rsidRPr="008A0126">
        <w:rPr>
          <w:rFonts w:ascii="Verdana" w:hAnsi="Verdana"/>
        </w:rPr>
        <w:t>, JUCESP nº</w:t>
      </w:r>
      <w:r w:rsidR="00D34610" w:rsidRPr="008A0126">
        <w:rPr>
          <w:rFonts w:ascii="Verdana" w:hAnsi="Verdana"/>
        </w:rPr>
        <w:t xml:space="preserve"> 1085</w:t>
      </w:r>
      <w:r w:rsidRPr="008A0126">
        <w:rPr>
          <w:rFonts w:ascii="Verdana" w:hAnsi="Verdana"/>
        </w:rPr>
        <w:t xml:space="preserve">, levará a leilão público para venda e arrematação, no local e hora descritos no </w:t>
      </w:r>
      <w:r w:rsidR="0086042E" w:rsidRPr="008A0126">
        <w:rPr>
          <w:rFonts w:ascii="Verdana" w:hAnsi="Verdana"/>
        </w:rPr>
        <w:t>edital</w:t>
      </w:r>
      <w:r w:rsidRPr="008A0126">
        <w:rPr>
          <w:rFonts w:ascii="Verdana" w:hAnsi="Verdana"/>
        </w:rPr>
        <w:t xml:space="preserve"> com transmissão pela internet e disponibilização imediata n</w:t>
      </w:r>
      <w:r w:rsidR="0086042E" w:rsidRPr="008A0126">
        <w:rPr>
          <w:rFonts w:ascii="Verdana" w:hAnsi="Verdana"/>
        </w:rPr>
        <w:t xml:space="preserve">a plataforma </w:t>
      </w:r>
      <w:r w:rsidRPr="008A0126">
        <w:rPr>
          <w:rFonts w:ascii="Verdana" w:hAnsi="Verdana"/>
        </w:rPr>
        <w:t xml:space="preserve">de leilões eletrônicos, </w:t>
      </w:r>
      <w:hyperlink r:id="rId4" w:history="1">
        <w:r w:rsidRPr="008A0126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8A0126">
        <w:rPr>
          <w:rFonts w:ascii="Verdana" w:hAnsi="Verdana"/>
        </w:rPr>
        <w:t>.</w:t>
      </w:r>
    </w:p>
    <w:p w14:paraId="1E6E80F0" w14:textId="190D8D42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Do início e encerramento do Leilão: Início do 1° leilão em</w:t>
      </w:r>
      <w:r w:rsidR="008A0126">
        <w:rPr>
          <w:rFonts w:ascii="Verdana" w:hAnsi="Verdana"/>
        </w:rPr>
        <w:t xml:space="preserve"> </w:t>
      </w:r>
      <w:r w:rsidR="008A0126" w:rsidRPr="008A0126">
        <w:rPr>
          <w:rFonts w:ascii="Verdana" w:hAnsi="Verdana"/>
        </w:rPr>
        <w:t>01/06/2026</w:t>
      </w:r>
      <w:r w:rsidR="0086042E" w:rsidRPr="008A0126">
        <w:rPr>
          <w:rFonts w:ascii="Verdana" w:hAnsi="Verdana"/>
        </w:rPr>
        <w:t xml:space="preserve"> </w:t>
      </w:r>
      <w:r w:rsidR="008A0126" w:rsidRPr="008A0126">
        <w:rPr>
          <w:rFonts w:ascii="Verdana" w:hAnsi="Verdana"/>
        </w:rPr>
        <w:t>À</w:t>
      </w:r>
      <w:r w:rsidRPr="008A0126">
        <w:rPr>
          <w:rFonts w:ascii="Verdana" w:hAnsi="Verdana"/>
        </w:rPr>
        <w:t>s</w:t>
      </w:r>
      <w:r w:rsidR="008A0126">
        <w:rPr>
          <w:rFonts w:ascii="Verdana" w:hAnsi="Verdana"/>
        </w:rPr>
        <w:t xml:space="preserve"> 10:16 </w:t>
      </w:r>
      <w:r w:rsidRPr="008A0126">
        <w:rPr>
          <w:rFonts w:ascii="Verdana" w:hAnsi="Verdana"/>
        </w:rPr>
        <w:t>horas e encerramento do 1° leilão em</w:t>
      </w:r>
      <w:r w:rsidR="004F13BE">
        <w:rPr>
          <w:rFonts w:ascii="Verdana" w:hAnsi="Verdana"/>
        </w:rPr>
        <w:t xml:space="preserve"> </w:t>
      </w:r>
      <w:r w:rsidR="004F13BE" w:rsidRPr="004F13BE">
        <w:rPr>
          <w:rFonts w:ascii="Verdana" w:hAnsi="Verdana"/>
        </w:rPr>
        <w:t>04/06/2026</w:t>
      </w:r>
      <w:r w:rsidR="004F13BE">
        <w:rPr>
          <w:rFonts w:ascii="Verdana" w:hAnsi="Verdana"/>
        </w:rPr>
        <w:t xml:space="preserve"> </w:t>
      </w:r>
      <w:r w:rsidR="004F13BE" w:rsidRPr="008A0126">
        <w:rPr>
          <w:rFonts w:ascii="Verdana" w:hAnsi="Verdana"/>
        </w:rPr>
        <w:t>À</w:t>
      </w:r>
      <w:r w:rsidRPr="008A0126">
        <w:rPr>
          <w:rFonts w:ascii="Verdana" w:hAnsi="Verdana"/>
        </w:rPr>
        <w:t>s</w:t>
      </w:r>
      <w:r w:rsidR="004F13BE">
        <w:rPr>
          <w:rFonts w:ascii="Verdana" w:hAnsi="Verdana"/>
        </w:rPr>
        <w:t xml:space="preserve"> 10:16 </w:t>
      </w:r>
      <w:r w:rsidRPr="008A0126">
        <w:rPr>
          <w:rFonts w:ascii="Verdana" w:hAnsi="Verdana"/>
        </w:rPr>
        <w:t>horas, em não havendo lance igual ou superior ao valor da avaliação atualizada para a data supra, seguir-se-á sem interrupção o 2° leilão que se encerrará em</w:t>
      </w:r>
      <w:r w:rsidR="004F13BE">
        <w:rPr>
          <w:rFonts w:ascii="Verdana" w:hAnsi="Verdana"/>
        </w:rPr>
        <w:t xml:space="preserve"> </w:t>
      </w:r>
      <w:r w:rsidR="004F13BE" w:rsidRPr="004F13BE">
        <w:rPr>
          <w:rFonts w:ascii="Verdana" w:hAnsi="Verdana"/>
        </w:rPr>
        <w:t>29/06/2026</w:t>
      </w:r>
      <w:r w:rsidRPr="008A0126">
        <w:rPr>
          <w:rFonts w:ascii="Verdana" w:hAnsi="Verdana"/>
        </w:rPr>
        <w:t> </w:t>
      </w:r>
      <w:r w:rsidR="004F13BE" w:rsidRPr="008A0126">
        <w:rPr>
          <w:rFonts w:ascii="Verdana" w:hAnsi="Verdana"/>
        </w:rPr>
        <w:t>À</w:t>
      </w:r>
      <w:r w:rsidRPr="008A0126">
        <w:rPr>
          <w:rFonts w:ascii="Verdana" w:hAnsi="Verdana"/>
        </w:rPr>
        <w:t>s</w:t>
      </w:r>
      <w:r w:rsidR="004F13BE">
        <w:rPr>
          <w:rFonts w:ascii="Verdana" w:hAnsi="Verdana"/>
        </w:rPr>
        <w:t xml:space="preserve"> 10:16</w:t>
      </w:r>
      <w:r w:rsidRPr="008A0126">
        <w:rPr>
          <w:rFonts w:ascii="Verdana" w:hAnsi="Verdana"/>
        </w:rPr>
        <w:t xml:space="preserve"> horas, não sendo aceito lances inferiores a</w:t>
      </w:r>
      <w:r w:rsidR="004F13BE">
        <w:rPr>
          <w:rFonts w:ascii="Verdana" w:hAnsi="Verdana"/>
        </w:rPr>
        <w:t xml:space="preserve"> 50</w:t>
      </w:r>
      <w:r w:rsidRPr="008A0126">
        <w:rPr>
          <w:rFonts w:ascii="Verdana" w:hAnsi="Verdana"/>
        </w:rPr>
        <w:t xml:space="preserve">% do valor da </w:t>
      </w:r>
      <w:r w:rsidR="004F3CCD" w:rsidRPr="008A0126">
        <w:rPr>
          <w:rFonts w:ascii="Verdana" w:hAnsi="Verdana"/>
        </w:rPr>
        <w:t>avaliação atualizada</w:t>
      </w:r>
      <w:r w:rsidRPr="008A0126">
        <w:rPr>
          <w:rFonts w:ascii="Verdana" w:hAnsi="Verdana"/>
        </w:rPr>
        <w:t xml:space="preserve"> pelos índices do TJSP para a data da abertura do leilão que deverá ser </w:t>
      </w:r>
      <w:r w:rsidR="004F3CCD" w:rsidRPr="008A0126">
        <w:rPr>
          <w:rFonts w:ascii="Verdana" w:hAnsi="Verdana"/>
        </w:rPr>
        <w:t>ofertado diretamente</w:t>
      </w:r>
      <w:r w:rsidRPr="008A0126">
        <w:rPr>
          <w:rFonts w:ascii="Verdana" w:hAnsi="Verdana"/>
        </w:rPr>
        <w:t xml:space="preserve"> n</w:t>
      </w:r>
      <w:r w:rsidR="0086042E" w:rsidRPr="008A0126">
        <w:rPr>
          <w:rFonts w:ascii="Verdana" w:hAnsi="Verdana"/>
        </w:rPr>
        <w:t xml:space="preserve">a </w:t>
      </w:r>
      <w:r w:rsidR="004F3CCD" w:rsidRPr="008A0126">
        <w:rPr>
          <w:rFonts w:ascii="Verdana" w:hAnsi="Verdana"/>
        </w:rPr>
        <w:t>plataforma através</w:t>
      </w:r>
      <w:r w:rsidRPr="008A0126">
        <w:rPr>
          <w:rFonts w:ascii="Verdana" w:hAnsi="Verdana"/>
        </w:rPr>
        <w:t xml:space="preserve"> da internet.</w:t>
      </w:r>
    </w:p>
    <w:p w14:paraId="08006699" w14:textId="4875AB6F" w:rsidR="008A0126" w:rsidRPr="009521E7" w:rsidRDefault="003E7A5B" w:rsidP="008A0126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000000" w:themeColor="text1"/>
        </w:rPr>
      </w:pPr>
      <w:r w:rsidRPr="008A0126">
        <w:rPr>
          <w:rFonts w:ascii="Verdana" w:hAnsi="Verdana"/>
        </w:rPr>
        <w:t xml:space="preserve">Bem: </w:t>
      </w:r>
      <w:r w:rsidR="001E297A" w:rsidRPr="00DE240D">
        <w:rPr>
          <w:rFonts w:ascii="Verdana" w:hAnsi="Verdana"/>
          <w:color w:val="000000" w:themeColor="text1"/>
        </w:rPr>
        <w:t>Um lote de terreno, so</w:t>
      </w:r>
      <w:r w:rsidR="001E297A" w:rsidRPr="008A0126">
        <w:rPr>
          <w:rFonts w:ascii="Verdana" w:hAnsi="Verdana"/>
          <w:color w:val="000000" w:themeColor="text1"/>
        </w:rPr>
        <w:t>b</w:t>
      </w:r>
      <w:r w:rsidR="001E297A" w:rsidRPr="00DE240D">
        <w:rPr>
          <w:rFonts w:ascii="Verdana" w:hAnsi="Verdana"/>
          <w:color w:val="000000" w:themeColor="text1"/>
        </w:rPr>
        <w:t xml:space="preserve"> nº </w:t>
      </w:r>
      <w:r w:rsidR="001E297A" w:rsidRPr="008A0126">
        <w:rPr>
          <w:rFonts w:ascii="Verdana" w:hAnsi="Verdana"/>
          <w:color w:val="000000" w:themeColor="text1"/>
        </w:rPr>
        <w:t xml:space="preserve">11 </w:t>
      </w:r>
      <w:r w:rsidR="001E297A" w:rsidRPr="00DE240D">
        <w:rPr>
          <w:rFonts w:ascii="Verdana" w:hAnsi="Verdana"/>
          <w:color w:val="000000" w:themeColor="text1"/>
        </w:rPr>
        <w:t xml:space="preserve">( </w:t>
      </w:r>
      <w:r w:rsidR="001E297A" w:rsidRPr="008A0126">
        <w:rPr>
          <w:rFonts w:ascii="Verdana" w:hAnsi="Verdana"/>
          <w:color w:val="000000" w:themeColor="text1"/>
        </w:rPr>
        <w:t>onze</w:t>
      </w:r>
      <w:r w:rsidR="001E297A" w:rsidRPr="00DE240D">
        <w:rPr>
          <w:rFonts w:ascii="Verdana" w:hAnsi="Verdana"/>
          <w:color w:val="000000" w:themeColor="text1"/>
        </w:rPr>
        <w:t xml:space="preserve"> ) da quadra "CH" do loteamento denominado " Terras de Santa Cristina </w:t>
      </w:r>
      <w:r w:rsidR="006A7323">
        <w:rPr>
          <w:rFonts w:ascii="Verdana" w:hAnsi="Verdana"/>
          <w:color w:val="000000" w:themeColor="text1"/>
        </w:rPr>
        <w:t>–</w:t>
      </w:r>
      <w:r w:rsidR="001E297A" w:rsidRPr="00DE240D">
        <w:rPr>
          <w:rFonts w:ascii="Verdana" w:hAnsi="Verdana"/>
          <w:color w:val="000000" w:themeColor="text1"/>
        </w:rPr>
        <w:t xml:space="preserve"> Gleba</w:t>
      </w:r>
      <w:r w:rsidR="006A7323">
        <w:rPr>
          <w:rFonts w:ascii="Verdana" w:hAnsi="Verdana"/>
          <w:color w:val="000000" w:themeColor="text1"/>
        </w:rPr>
        <w:t xml:space="preserve"> V</w:t>
      </w:r>
      <w:r w:rsidR="001E297A" w:rsidRPr="00DE240D">
        <w:rPr>
          <w:rFonts w:ascii="Verdana" w:hAnsi="Verdana"/>
          <w:color w:val="000000" w:themeColor="text1"/>
        </w:rPr>
        <w:t xml:space="preserve">", situada na zona urbana do </w:t>
      </w:r>
      <w:r w:rsidR="001E297A" w:rsidRPr="008A0126">
        <w:rPr>
          <w:rFonts w:ascii="Verdana" w:hAnsi="Verdana"/>
          <w:color w:val="000000" w:themeColor="text1"/>
        </w:rPr>
        <w:t>município</w:t>
      </w:r>
      <w:r w:rsidR="001E297A" w:rsidRPr="00DE240D">
        <w:rPr>
          <w:rFonts w:ascii="Verdana" w:hAnsi="Verdana"/>
          <w:color w:val="000000" w:themeColor="text1"/>
        </w:rPr>
        <w:t xml:space="preserve"> de </w:t>
      </w:r>
      <w:r w:rsidR="001E297A" w:rsidRPr="008A0126">
        <w:rPr>
          <w:rFonts w:ascii="Verdana" w:hAnsi="Verdana"/>
          <w:color w:val="000000" w:themeColor="text1"/>
        </w:rPr>
        <w:t>Paranapanema</w:t>
      </w:r>
      <w:r w:rsidR="001E297A" w:rsidRPr="00DE240D">
        <w:rPr>
          <w:rFonts w:ascii="Verdana" w:hAnsi="Verdana"/>
          <w:color w:val="000000" w:themeColor="text1"/>
        </w:rPr>
        <w:t>, comarca de Avaré, deste Estado, que assim mede, se descreve caracteriza: 15,00m. (quize metros) de frente para a rua n</w:t>
      </w:r>
      <w:r w:rsidR="001E297A" w:rsidRPr="008A0126">
        <w:rPr>
          <w:rFonts w:ascii="Verdana" w:hAnsi="Verdana"/>
          <w:color w:val="000000" w:themeColor="text1"/>
        </w:rPr>
        <w:t>º</w:t>
      </w:r>
      <w:r w:rsidR="001E297A" w:rsidRPr="00DE240D">
        <w:rPr>
          <w:rFonts w:ascii="Verdana" w:hAnsi="Verdana"/>
          <w:color w:val="000000" w:themeColor="text1"/>
        </w:rPr>
        <w:t xml:space="preserve"> 13,</w:t>
      </w:r>
      <w:r w:rsidR="001E297A" w:rsidRPr="008A0126">
        <w:rPr>
          <w:rFonts w:ascii="Verdana" w:hAnsi="Verdana"/>
          <w:color w:val="000000" w:themeColor="text1"/>
        </w:rPr>
        <w:t xml:space="preserve"> medindo</w:t>
      </w:r>
      <w:r w:rsidR="001E297A" w:rsidRPr="00DE240D">
        <w:rPr>
          <w:rFonts w:ascii="Verdana" w:hAnsi="Verdana"/>
          <w:color w:val="000000" w:themeColor="text1"/>
        </w:rPr>
        <w:t xml:space="preserve"> nos fundos a </w:t>
      </w:r>
      <w:r w:rsidR="001E297A" w:rsidRPr="00DE240D">
        <w:rPr>
          <w:rFonts w:ascii="Verdana" w:hAnsi="Verdana"/>
          <w:color w:val="000000" w:themeColor="text1"/>
        </w:rPr>
        <w:lastRenderedPageBreak/>
        <w:t>mesma largura da frente e confrontando com o lote n 002, 30,00m (trinta metros) da frente aos fundos em ambos os lados, confrontando á esquerda de quem da rua olha para o imóvel com o lote de n</w:t>
      </w:r>
      <w:r w:rsidR="001E297A" w:rsidRPr="008A0126">
        <w:rPr>
          <w:rFonts w:ascii="Verdana" w:hAnsi="Verdana"/>
          <w:color w:val="000000" w:themeColor="text1"/>
        </w:rPr>
        <w:t>º</w:t>
      </w:r>
      <w:r w:rsidR="001E297A" w:rsidRPr="00DE240D">
        <w:rPr>
          <w:rFonts w:ascii="Verdana" w:hAnsi="Verdana"/>
          <w:color w:val="000000" w:themeColor="text1"/>
        </w:rPr>
        <w:t xml:space="preserve"> 010 e do lado direito com o lote de n 012 todos da mesma quadra, de forma </w:t>
      </w:r>
      <w:r w:rsidR="001E297A" w:rsidRPr="008A0126">
        <w:rPr>
          <w:rFonts w:ascii="Verdana" w:hAnsi="Verdana"/>
          <w:color w:val="000000" w:themeColor="text1"/>
        </w:rPr>
        <w:t>retangular</w:t>
      </w:r>
      <w:r w:rsidR="001E297A" w:rsidRPr="00DE240D">
        <w:rPr>
          <w:rFonts w:ascii="Verdana" w:hAnsi="Verdana"/>
          <w:color w:val="000000" w:themeColor="text1"/>
        </w:rPr>
        <w:t>, encerrando a área total fr 450,00m</w:t>
      </w:r>
      <w:r w:rsidR="001E297A" w:rsidRPr="008A0126">
        <w:rPr>
          <w:rFonts w:ascii="Verdana" w:hAnsi="Verdana"/>
          <w:color w:val="000000" w:themeColor="text1"/>
        </w:rPr>
        <w:t>²</w:t>
      </w:r>
      <w:r w:rsidR="001E297A" w:rsidRPr="00DE240D">
        <w:rPr>
          <w:rFonts w:ascii="Verdana" w:hAnsi="Verdana"/>
          <w:color w:val="000000" w:themeColor="text1"/>
        </w:rPr>
        <w:t xml:space="preserve"> (quatrocentos e cinquenta metros quadrados</w:t>
      </w:r>
      <w:r w:rsidR="001E297A" w:rsidRPr="008A0126">
        <w:rPr>
          <w:rFonts w:ascii="Verdana" w:hAnsi="Verdana"/>
          <w:color w:val="000000" w:themeColor="text1"/>
        </w:rPr>
        <w:t>)</w:t>
      </w:r>
      <w:r w:rsidR="0049446D">
        <w:rPr>
          <w:rFonts w:ascii="Verdana" w:hAnsi="Verdana"/>
          <w:color w:val="000000" w:themeColor="text1"/>
        </w:rPr>
        <w:t>.</w:t>
      </w:r>
      <w:r w:rsidR="00FC2302" w:rsidRPr="008A0126">
        <w:rPr>
          <w:rFonts w:ascii="Verdana" w:hAnsi="Verdana" w:cs="Arial"/>
        </w:rPr>
        <w:t>Matrícula n°</w:t>
      </w:r>
      <w:r w:rsidR="008A0126" w:rsidRPr="008A0126">
        <w:rPr>
          <w:rFonts w:ascii="Verdana" w:hAnsi="Verdana" w:cs="Consolas"/>
          <w:color w:val="000000"/>
          <w:kern w:val="0"/>
        </w:rPr>
        <w:t xml:space="preserve"> </w:t>
      </w:r>
      <w:r w:rsidR="008A0126" w:rsidRPr="008A0126">
        <w:rPr>
          <w:rFonts w:ascii="Verdana" w:hAnsi="Verdana" w:cs="Arial"/>
        </w:rPr>
        <w:t xml:space="preserve">31.861 do 1º </w:t>
      </w:r>
      <w:r w:rsidR="00FC2302" w:rsidRPr="008A0126">
        <w:rPr>
          <w:rFonts w:ascii="Verdana" w:hAnsi="Verdana" w:cs="Arial"/>
        </w:rPr>
        <w:t xml:space="preserve">CRI de </w:t>
      </w:r>
      <w:r w:rsidR="008A0126" w:rsidRPr="008A0126">
        <w:rPr>
          <w:rFonts w:ascii="Verdana" w:hAnsi="Verdana" w:cs="Arial"/>
        </w:rPr>
        <w:t xml:space="preserve">Avaré </w:t>
      </w:r>
      <w:r w:rsidR="00FC2302" w:rsidRPr="008A0126">
        <w:rPr>
          <w:rFonts w:ascii="Verdana" w:hAnsi="Verdana" w:cs="Arial"/>
        </w:rPr>
        <w:t xml:space="preserve">/SP.Ônus: </w:t>
      </w:r>
      <w:r w:rsidR="008A0126" w:rsidRPr="009521E7">
        <w:rPr>
          <w:rFonts w:ascii="Verdana" w:hAnsi="Verdana"/>
          <w:color w:val="000000" w:themeColor="text1"/>
        </w:rPr>
        <w:t>Consta na AV.05 Indisponibilidade de bens nº</w:t>
      </w:r>
      <w:r w:rsidR="008A0126" w:rsidRPr="008A0126">
        <w:rPr>
          <w:rFonts w:ascii="Verdana" w:hAnsi="Verdana"/>
          <w:color w:val="000000" w:themeColor="text1"/>
        </w:rPr>
        <w:t xml:space="preserve"> </w:t>
      </w:r>
      <w:r w:rsidR="008A0126" w:rsidRPr="009521E7">
        <w:rPr>
          <w:rFonts w:ascii="Verdana" w:hAnsi="Verdana"/>
          <w:color w:val="000000" w:themeColor="text1"/>
        </w:rPr>
        <w:t>202101.1914.01455923-IA-500 sob o processo nº 0394900-61.2006.5.02.0081</w:t>
      </w:r>
      <w:r w:rsidR="008A0126" w:rsidRPr="008A0126">
        <w:rPr>
          <w:rFonts w:ascii="Verdana" w:hAnsi="Verdana"/>
          <w:color w:val="000000" w:themeColor="text1"/>
        </w:rPr>
        <w:t>.</w:t>
      </w:r>
      <w:r w:rsidR="008A0126" w:rsidRPr="009521E7">
        <w:rPr>
          <w:rFonts w:ascii="Verdana" w:hAnsi="Verdana"/>
          <w:color w:val="000000" w:themeColor="text1"/>
        </w:rPr>
        <w:t>Consta na AV.06 Indisponibilidade de bens nº 202109.2811.01837689-IA-081 de Moacyr Roberto de Pinho Spinola sob o processo nº 00787002920065020024</w:t>
      </w:r>
      <w:r w:rsidR="008A0126" w:rsidRPr="008A0126">
        <w:rPr>
          <w:rFonts w:ascii="Verdana" w:hAnsi="Verdana"/>
          <w:color w:val="000000" w:themeColor="text1"/>
        </w:rPr>
        <w:t>.</w:t>
      </w:r>
      <w:r w:rsidR="008A0126" w:rsidRPr="009521E7">
        <w:rPr>
          <w:rFonts w:ascii="Verdana" w:hAnsi="Verdana"/>
          <w:color w:val="000000" w:themeColor="text1"/>
        </w:rPr>
        <w:t>Consta na AV.07 Indisponibilidade de bens nº 202111.1808.01909373-IA-190 de Moacyr Roberto de Pinho Spinola sob o processo nº 0000782-92.2011.5.02.0049</w:t>
      </w:r>
      <w:r w:rsidR="008A0126" w:rsidRPr="008A0126">
        <w:rPr>
          <w:rFonts w:ascii="Verdana" w:hAnsi="Verdana"/>
          <w:color w:val="000000" w:themeColor="text1"/>
        </w:rPr>
        <w:t>.</w:t>
      </w:r>
      <w:r w:rsidR="008A0126" w:rsidRPr="009521E7">
        <w:rPr>
          <w:rFonts w:ascii="Verdana" w:hAnsi="Verdana"/>
          <w:color w:val="000000" w:themeColor="text1"/>
        </w:rPr>
        <w:t>Consta na AV.08 Indisponibilidade de bens nº 202204.2822.02119611-IA-280 de Moacyr Roberto de Pinho Spinola sob o processo nº 00001908920105020079</w:t>
      </w:r>
      <w:r w:rsidR="008A0126" w:rsidRPr="008A0126">
        <w:rPr>
          <w:rFonts w:ascii="Verdana" w:hAnsi="Verdana"/>
          <w:color w:val="000000" w:themeColor="text1"/>
        </w:rPr>
        <w:t>.</w:t>
      </w:r>
      <w:r w:rsidR="008A0126" w:rsidRPr="009521E7">
        <w:rPr>
          <w:rFonts w:ascii="Verdana" w:hAnsi="Verdana"/>
          <w:color w:val="000000" w:themeColor="text1"/>
        </w:rPr>
        <w:t xml:space="preserve">Consta na AV.09 Penhora sob o processo 03949006160065020081 foi averbada 50% da penhora do </w:t>
      </w:r>
      <w:r w:rsidR="008A0126" w:rsidRPr="008A0126">
        <w:rPr>
          <w:rFonts w:ascii="Verdana" w:hAnsi="Verdana"/>
          <w:color w:val="000000" w:themeColor="text1"/>
        </w:rPr>
        <w:t>imóvel. Consta</w:t>
      </w:r>
      <w:r w:rsidR="008A0126" w:rsidRPr="009521E7">
        <w:rPr>
          <w:rFonts w:ascii="Verdana" w:hAnsi="Verdana"/>
          <w:color w:val="000000" w:themeColor="text1"/>
        </w:rPr>
        <w:t xml:space="preserve"> na Av.10 penhora </w:t>
      </w:r>
      <w:r w:rsidR="008A0126" w:rsidRPr="008A0126">
        <w:rPr>
          <w:rFonts w:ascii="Verdana" w:hAnsi="Verdana"/>
          <w:color w:val="000000" w:themeColor="text1"/>
        </w:rPr>
        <w:t>exequenda. Consta na</w:t>
      </w:r>
      <w:r w:rsidR="008A0126" w:rsidRPr="009521E7">
        <w:rPr>
          <w:rFonts w:ascii="Verdana" w:hAnsi="Verdana"/>
          <w:color w:val="000000" w:themeColor="text1"/>
        </w:rPr>
        <w:t xml:space="preserve"> AV.11 Indisponibilidade sob o processo nº 03949006120065020081</w:t>
      </w:r>
    </w:p>
    <w:p w14:paraId="77CFB697" w14:textId="126CA565" w:rsidR="00FC2302" w:rsidRPr="008A0126" w:rsidRDefault="00FC2302" w:rsidP="008A0126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/>
        </w:rPr>
      </w:pPr>
    </w:p>
    <w:p w14:paraId="7A2B125E" w14:textId="40AC0AD9" w:rsidR="0086042E" w:rsidRDefault="00FC2302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Avaliação</w:t>
      </w:r>
      <w:r w:rsidR="0086042E" w:rsidRPr="008A0126">
        <w:rPr>
          <w:rFonts w:ascii="Verdana" w:hAnsi="Verdana"/>
        </w:rPr>
        <w:t xml:space="preserve"> R$ </w:t>
      </w:r>
      <w:r w:rsidR="00D34610" w:rsidRPr="008A0126">
        <w:rPr>
          <w:rFonts w:ascii="Verdana" w:hAnsi="Verdana"/>
        </w:rPr>
        <w:t xml:space="preserve">R$ 43.000,00 </w:t>
      </w:r>
      <w:r w:rsidRPr="008A0126">
        <w:rPr>
          <w:rFonts w:ascii="Verdana" w:hAnsi="Verdana"/>
        </w:rPr>
        <w:t>(agosto/202</w:t>
      </w:r>
      <w:r w:rsidR="00D34610" w:rsidRPr="008A0126">
        <w:rPr>
          <w:rFonts w:ascii="Verdana" w:hAnsi="Verdana"/>
        </w:rPr>
        <w:t>5</w:t>
      </w:r>
      <w:r w:rsidRPr="008A0126">
        <w:rPr>
          <w:rFonts w:ascii="Verdana" w:hAnsi="Verdana"/>
        </w:rPr>
        <w:t>)</w:t>
      </w:r>
    </w:p>
    <w:p w14:paraId="0D236A67" w14:textId="77777777" w:rsidR="0049446D" w:rsidRPr="008A0126" w:rsidRDefault="0049446D" w:rsidP="008A0126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 xml:space="preserve">Da Prorrogação do Leilão: Sobrevindo lance a menos de três minutos para o enceramento, o sistema prorrogará automaticamente por mais </w:t>
      </w:r>
      <w:r w:rsidRPr="008A0126">
        <w:rPr>
          <w:rFonts w:ascii="Verdana" w:hAnsi="Verdana"/>
        </w:rPr>
        <w:lastRenderedPageBreak/>
        <w:t>três minutos sucessivamente para que todos tenham as mesmas chances.</w:t>
      </w:r>
    </w:p>
    <w:p w14:paraId="3D741F51" w14:textId="073FA783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Da Comissão: A comissão do leiloeiro será de 5% sobre o valor da arrematação</w:t>
      </w:r>
      <w:r w:rsidR="0086042E" w:rsidRPr="008A0126">
        <w:rPr>
          <w:rFonts w:ascii="Verdana" w:hAnsi="Verdana"/>
        </w:rPr>
        <w:t xml:space="preserve"> artigo 7º da </w:t>
      </w:r>
      <w:r w:rsidR="004F3CCD" w:rsidRPr="008A0126">
        <w:rPr>
          <w:rFonts w:ascii="Verdana" w:hAnsi="Verdana"/>
        </w:rPr>
        <w:t>Resolução</w:t>
      </w:r>
      <w:r w:rsidR="0086042E" w:rsidRPr="008A0126">
        <w:rPr>
          <w:rFonts w:ascii="Verdana" w:hAnsi="Verdana"/>
        </w:rPr>
        <w:t xml:space="preserve"> 236/2016 do </w:t>
      </w:r>
      <w:r w:rsidR="004F3CCD" w:rsidRPr="008A0126">
        <w:rPr>
          <w:rFonts w:ascii="Verdana" w:hAnsi="Verdana"/>
        </w:rPr>
        <w:t>CNJ, não</w:t>
      </w:r>
      <w:r w:rsidRPr="008A0126">
        <w:rPr>
          <w:rFonts w:ascii="Verdana" w:hAnsi="Verdana"/>
        </w:rPr>
        <w:t xml:space="preserve"> estando incluída no valor da arrematação e deverá ser pago diretamente ao Leiloeiro</w:t>
      </w:r>
      <w:r w:rsidR="0086042E" w:rsidRPr="008A0126">
        <w:rPr>
          <w:rFonts w:ascii="Verdana" w:hAnsi="Verdana"/>
        </w:rPr>
        <w:t xml:space="preserve"> Oficial.</w:t>
      </w:r>
    </w:p>
    <w:p w14:paraId="2AE244B0" w14:textId="2E25FA7A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Da Adjudicação: Condicionada aos termos do art. 876 e 892, §</w:t>
      </w:r>
      <w:r w:rsidR="0086042E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 xml:space="preserve">1° do </w:t>
      </w:r>
      <w:r w:rsidR="0086042E" w:rsidRPr="008A0126">
        <w:rPr>
          <w:rFonts w:ascii="Verdana" w:hAnsi="Verdana"/>
        </w:rPr>
        <w:t>código de processo civil.</w:t>
      </w:r>
    </w:p>
    <w:p w14:paraId="4571DABF" w14:textId="77777777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8A0126" w:rsidRDefault="0034212F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8A0126">
        <w:rPr>
          <w:rFonts w:ascii="Verdana" w:hAnsi="Verdana"/>
        </w:rPr>
        <w:t xml:space="preserve"> a</w:t>
      </w:r>
      <w:r w:rsidRPr="008A0126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</w:t>
      </w:r>
      <w:r w:rsidRPr="008A0126">
        <w:rPr>
          <w:rFonts w:ascii="Verdana" w:hAnsi="Verdana"/>
        </w:rPr>
        <w:lastRenderedPageBreak/>
        <w:t>enquadrem no art. 130, § único do CTN e art. 908, §</w:t>
      </w:r>
      <w:r w:rsidR="0086042E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 xml:space="preserve">1° do </w:t>
      </w:r>
      <w:r w:rsidR="0086042E" w:rsidRPr="008A0126">
        <w:rPr>
          <w:rFonts w:ascii="Verdana" w:hAnsi="Verdana"/>
        </w:rPr>
        <w:t>código de processo civil.</w:t>
      </w:r>
    </w:p>
    <w:p w14:paraId="213ED800" w14:textId="77777777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8A0126">
        <w:rPr>
          <w:rFonts w:ascii="Verdana" w:hAnsi="Verdana"/>
        </w:rPr>
        <w:t>código de processo civil.</w:t>
      </w:r>
    </w:p>
    <w:p w14:paraId="7D9B8542" w14:textId="1D122EAF" w:rsidR="003E7A5B" w:rsidRPr="008A0126" w:rsidRDefault="003E7A5B" w:rsidP="008A0126">
      <w:pPr>
        <w:spacing w:line="360" w:lineRule="auto"/>
        <w:jc w:val="both"/>
        <w:rPr>
          <w:rFonts w:ascii="Verdana" w:hAnsi="Verdana"/>
          <w:color w:val="0000FF"/>
        </w:rPr>
      </w:pPr>
      <w:r w:rsidRPr="008A0126">
        <w:rPr>
          <w:rFonts w:ascii="Verdana" w:hAnsi="Verdana"/>
        </w:rPr>
        <w:t>Dúvidas e Esclarecimentos: pessoalmente perante o</w:t>
      </w:r>
      <w:r w:rsidR="008A0126" w:rsidRPr="008A0126">
        <w:rPr>
          <w:rFonts w:ascii="Verdana" w:hAnsi="Verdana"/>
        </w:rPr>
        <w:t xml:space="preserve"> 6</w:t>
      </w:r>
      <w:r w:rsidR="004F3CCD" w:rsidRPr="008A0126">
        <w:rPr>
          <w:rFonts w:ascii="Verdana" w:hAnsi="Verdana"/>
        </w:rPr>
        <w:t>º</w:t>
      </w:r>
      <w:r w:rsidRPr="008A0126">
        <w:rPr>
          <w:rFonts w:ascii="Verdana" w:hAnsi="Verdana"/>
        </w:rPr>
        <w:t xml:space="preserve"> Ofício Cível, ou no escritório do Leiloeiro Oficial, Sr.</w:t>
      </w:r>
      <w:r w:rsidR="0049446D">
        <w:rPr>
          <w:rFonts w:ascii="Verdana" w:hAnsi="Verdana"/>
        </w:rPr>
        <w:t xml:space="preserve"> Murilo Paes Lopes Lourenço</w:t>
      </w:r>
      <w:r w:rsidRPr="008A0126">
        <w:rPr>
          <w:rFonts w:ascii="Verdana" w:hAnsi="Verdana"/>
        </w:rPr>
        <w:t xml:space="preserve">, Avenida Paulista n° 2421, 2° andar, SP - Capital, ou ainda, pelo telefone </w:t>
      </w:r>
      <w:r w:rsidR="004F3CCD" w:rsidRPr="008A0126">
        <w:rPr>
          <w:rFonts w:ascii="Verdana" w:hAnsi="Verdana"/>
        </w:rPr>
        <w:t xml:space="preserve">11 </w:t>
      </w:r>
      <w:r w:rsidRPr="008A0126">
        <w:rPr>
          <w:rFonts w:ascii="Verdana" w:hAnsi="Verdana"/>
        </w:rPr>
        <w:t xml:space="preserve">3965-0000 / Whats App </w:t>
      </w:r>
      <w:r w:rsidR="004F3CCD" w:rsidRPr="008A0126">
        <w:rPr>
          <w:rFonts w:ascii="Verdana" w:hAnsi="Verdana"/>
        </w:rPr>
        <w:t>11</w:t>
      </w:r>
      <w:r w:rsidRPr="008A0126">
        <w:rPr>
          <w:rFonts w:ascii="Verdana" w:hAnsi="Verdana"/>
        </w:rPr>
        <w:t xml:space="preserve"> 95662-5151, e e-mail: </w:t>
      </w:r>
      <w:hyperlink r:id="rId5" w:history="1">
        <w:r w:rsidRPr="008A0126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8A0126">
        <w:rPr>
          <w:rFonts w:ascii="Verdana" w:hAnsi="Verdana"/>
          <w:color w:val="0000FF"/>
        </w:rPr>
        <w:t>.</w:t>
      </w:r>
    </w:p>
    <w:p w14:paraId="03A5CD19" w14:textId="0AA7C59C" w:rsidR="00890A30" w:rsidRPr="008A0126" w:rsidRDefault="003E7A5B" w:rsidP="008A0126">
      <w:pPr>
        <w:spacing w:line="360" w:lineRule="auto"/>
        <w:jc w:val="both"/>
        <w:rPr>
          <w:rFonts w:ascii="Verdana" w:hAnsi="Verdana"/>
        </w:rPr>
      </w:pPr>
      <w:r w:rsidRPr="008A0126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8A0126">
        <w:rPr>
          <w:rFonts w:ascii="Verdana" w:hAnsi="Verdana"/>
        </w:rPr>
        <w:t xml:space="preserve"> </w:t>
      </w:r>
      <w:r w:rsidRPr="008A0126">
        <w:rPr>
          <w:rFonts w:ascii="Verdana" w:hAnsi="Verdana"/>
        </w:rPr>
        <w:t xml:space="preserve">2° do CPC. </w:t>
      </w:r>
      <w:r w:rsidR="008A0126" w:rsidRPr="008A0126">
        <w:rPr>
          <w:rFonts w:ascii="Verdana" w:hAnsi="Verdana"/>
        </w:rPr>
        <w:t>São Paulo, 02/04/2026</w:t>
      </w:r>
    </w:p>
    <w:sectPr w:rsidR="00890A30" w:rsidRPr="008A01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14337"/>
    <w:rsid w:val="0007242C"/>
    <w:rsid w:val="000F38E3"/>
    <w:rsid w:val="001E297A"/>
    <w:rsid w:val="0034212F"/>
    <w:rsid w:val="003E7A5B"/>
    <w:rsid w:val="003F0F54"/>
    <w:rsid w:val="0049446D"/>
    <w:rsid w:val="004A42F0"/>
    <w:rsid w:val="004F13BE"/>
    <w:rsid w:val="004F3CCD"/>
    <w:rsid w:val="006538C2"/>
    <w:rsid w:val="006A7323"/>
    <w:rsid w:val="0086042E"/>
    <w:rsid w:val="00890A30"/>
    <w:rsid w:val="008A0126"/>
    <w:rsid w:val="0097624C"/>
    <w:rsid w:val="00A53FF1"/>
    <w:rsid w:val="00BE32DC"/>
    <w:rsid w:val="00C36AA6"/>
    <w:rsid w:val="00CC32F9"/>
    <w:rsid w:val="00D34610"/>
    <w:rsid w:val="00DA3FC0"/>
    <w:rsid w:val="00F00536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946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3</cp:revision>
  <cp:lastPrinted>2026-04-09T12:04:00Z</cp:lastPrinted>
  <dcterms:created xsi:type="dcterms:W3CDTF">2026-04-09T12:03:00Z</dcterms:created>
  <dcterms:modified xsi:type="dcterms:W3CDTF">2026-04-09T12:18:00Z</dcterms:modified>
</cp:coreProperties>
</file>