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EE48" w14:textId="77777777" w:rsidR="00A34BE7" w:rsidRPr="00F91F2E" w:rsidRDefault="008A6078" w:rsidP="00F91F2E">
      <w:pPr>
        <w:spacing w:line="360" w:lineRule="auto"/>
        <w:jc w:val="center"/>
        <w:rPr>
          <w:rFonts w:ascii="Verdana" w:hAnsi="Verdana"/>
        </w:rPr>
      </w:pPr>
      <w:r w:rsidRPr="008A6078">
        <w:rPr>
          <w:rFonts w:ascii="Verdana" w:hAnsi="Verdana"/>
        </w:rPr>
        <w:t>48ª da Vara Cível d</w:t>
      </w:r>
      <w:r>
        <w:rPr>
          <w:rFonts w:ascii="Verdana" w:hAnsi="Verdana"/>
        </w:rPr>
        <w:t>a</w:t>
      </w:r>
      <w:r w:rsidRPr="008A6078">
        <w:rPr>
          <w:rFonts w:ascii="Verdana" w:hAnsi="Verdana"/>
        </w:rPr>
        <w:t xml:space="preserve"> </w:t>
      </w:r>
      <w:r>
        <w:rPr>
          <w:rFonts w:ascii="Verdana" w:hAnsi="Verdana"/>
        </w:rPr>
        <w:t>Comarca</w:t>
      </w:r>
      <w:r w:rsidRPr="008A6078">
        <w:rPr>
          <w:rFonts w:ascii="Verdana" w:hAnsi="Verdana"/>
        </w:rPr>
        <w:t xml:space="preserve"> do Rio de Janeiro </w:t>
      </w:r>
      <w:r>
        <w:rPr>
          <w:rFonts w:ascii="Verdana" w:hAnsi="Verdana"/>
        </w:rPr>
        <w:t>–</w:t>
      </w:r>
      <w:r w:rsidRPr="008A6078">
        <w:rPr>
          <w:rFonts w:ascii="Verdana" w:hAnsi="Verdana"/>
        </w:rPr>
        <w:t xml:space="preserve"> Capital</w:t>
      </w:r>
    </w:p>
    <w:p w14:paraId="7C8E083C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6FDEDBF5" w14:textId="77777777" w:rsidR="00A34BE7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de bem </w:t>
      </w:r>
      <w:r w:rsidR="008A6078">
        <w:rPr>
          <w:rFonts w:ascii="Verdana" w:hAnsi="Verdana"/>
        </w:rPr>
        <w:t xml:space="preserve">imóvel </w:t>
      </w:r>
      <w:r w:rsidR="00BE4B17">
        <w:rPr>
          <w:rFonts w:ascii="Verdana" w:hAnsi="Verdana"/>
        </w:rPr>
        <w:t xml:space="preserve">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8A6078" w:rsidRPr="008A6078">
        <w:rPr>
          <w:rFonts w:ascii="Verdana" w:hAnsi="Verdana"/>
        </w:rPr>
        <w:t>Espólio de João Missão Yoshida (representado por Amélia Satiko Sagara Yoshida)</w:t>
      </w:r>
      <w:r w:rsidR="00535E93" w:rsidRPr="00F91F2E">
        <w:rPr>
          <w:rFonts w:ascii="Verdana" w:hAnsi="Verdana"/>
        </w:rPr>
        <w:t xml:space="preserve">, </w:t>
      </w:r>
      <w:r w:rsidRPr="00F91F2E">
        <w:rPr>
          <w:rFonts w:ascii="Verdana" w:hAnsi="Verdana"/>
        </w:rPr>
        <w:t>expedido nos autos d</w:t>
      </w:r>
      <w:r w:rsidR="008A6078">
        <w:rPr>
          <w:rFonts w:ascii="Verdana" w:hAnsi="Verdana"/>
        </w:rPr>
        <w:t xml:space="preserve">a Ação </w:t>
      </w:r>
      <w:r w:rsidR="008A6078" w:rsidRPr="008A6078">
        <w:rPr>
          <w:rFonts w:ascii="Verdana" w:hAnsi="Verdana"/>
        </w:rPr>
        <w:t>Monitória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 xml:space="preserve">requer </w:t>
      </w:r>
      <w:r w:rsidR="008A6078" w:rsidRPr="008A6078">
        <w:rPr>
          <w:rFonts w:ascii="Verdana" w:hAnsi="Verdana"/>
        </w:rPr>
        <w:t>Espólio de José Ubaldo de Carvalho Portela Neto</w:t>
      </w:r>
      <w:r w:rsidR="00C40097">
        <w:rPr>
          <w:rFonts w:ascii="Verdana" w:hAnsi="Verdana"/>
        </w:rPr>
        <w:t xml:space="preserve"> (representado por Ucéas d</w:t>
      </w:r>
      <w:r w:rsidR="00C40097" w:rsidRPr="00C40097">
        <w:rPr>
          <w:rFonts w:ascii="Verdana" w:hAnsi="Verdana"/>
        </w:rPr>
        <w:t>e Moura Pinto Portela</w:t>
      </w:r>
      <w:r w:rsidR="00C40097">
        <w:rPr>
          <w:rFonts w:ascii="Verdana" w:hAnsi="Verdana"/>
        </w:rPr>
        <w:t>)</w:t>
      </w:r>
      <w:r w:rsidR="00A066EC">
        <w:rPr>
          <w:rFonts w:ascii="Verdana" w:hAnsi="Verdana"/>
        </w:rPr>
        <w:t>.</w:t>
      </w:r>
      <w:r w:rsidR="00BE4B17">
        <w:rPr>
          <w:rFonts w:ascii="Verdana" w:hAnsi="Verdana"/>
        </w:rPr>
        <w:t xml:space="preserve">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18743D" w:rsidRPr="0018743D">
        <w:rPr>
          <w:rFonts w:ascii="Verdana" w:hAnsi="Verdana"/>
        </w:rPr>
        <w:t>0141356-43.2021.8.19.0001</w:t>
      </w:r>
    </w:p>
    <w:p w14:paraId="53A93113" w14:textId="77777777" w:rsidR="00546D7D" w:rsidRPr="00F91F2E" w:rsidRDefault="00546D7D" w:rsidP="00F91F2E">
      <w:pPr>
        <w:spacing w:line="360" w:lineRule="auto"/>
        <w:jc w:val="both"/>
        <w:rPr>
          <w:rFonts w:ascii="Verdana" w:hAnsi="Verdana"/>
        </w:rPr>
      </w:pPr>
    </w:p>
    <w:p w14:paraId="1CCC9579" w14:textId="77777777" w:rsidR="006306E9" w:rsidRPr="00F91F2E" w:rsidRDefault="00535E93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O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="00436FB1" w:rsidRPr="00436FB1">
        <w:rPr>
          <w:rFonts w:ascii="Verdana" w:hAnsi="Verdana"/>
        </w:rPr>
        <w:t>Mauro Nicolau Junior</w:t>
      </w:r>
      <w:r w:rsidR="003E7A5B" w:rsidRPr="00F91F2E">
        <w:rPr>
          <w:rFonts w:ascii="Verdana" w:hAnsi="Verdana"/>
        </w:rPr>
        <w:t>, Ju</w:t>
      </w:r>
      <w:r w:rsidRPr="00F91F2E">
        <w:rPr>
          <w:rFonts w:ascii="Verdana" w:hAnsi="Verdana"/>
        </w:rPr>
        <w:t>iz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8A6078" w:rsidRPr="008A6078">
        <w:rPr>
          <w:rFonts w:ascii="Verdana" w:hAnsi="Verdana"/>
        </w:rPr>
        <w:t>48ª da Vara Cível d</w:t>
      </w:r>
      <w:r w:rsidR="008A6078">
        <w:rPr>
          <w:rFonts w:ascii="Verdana" w:hAnsi="Verdana"/>
        </w:rPr>
        <w:t>a</w:t>
      </w:r>
      <w:r w:rsidR="008A6078" w:rsidRPr="008A6078">
        <w:rPr>
          <w:rFonts w:ascii="Verdana" w:hAnsi="Verdana"/>
        </w:rPr>
        <w:t xml:space="preserve"> </w:t>
      </w:r>
      <w:r w:rsidR="008A6078">
        <w:rPr>
          <w:rFonts w:ascii="Verdana" w:hAnsi="Verdana"/>
        </w:rPr>
        <w:t>Comarca</w:t>
      </w:r>
      <w:r w:rsidR="008A6078" w:rsidRPr="008A6078">
        <w:rPr>
          <w:rFonts w:ascii="Verdana" w:hAnsi="Verdana"/>
        </w:rPr>
        <w:t xml:space="preserve"> do </w:t>
      </w:r>
      <w:r w:rsidR="008A6078">
        <w:rPr>
          <w:rFonts w:ascii="Verdana" w:hAnsi="Verdana"/>
        </w:rPr>
        <w:t>Rio de Janeiro,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BE4B17" w:rsidRPr="00F91F2E">
        <w:rPr>
          <w:rFonts w:ascii="Verdana" w:hAnsi="Verdana"/>
        </w:rPr>
        <w:t>d</w:t>
      </w:r>
      <w:r w:rsidR="008A6078">
        <w:rPr>
          <w:rFonts w:ascii="Verdana" w:hAnsi="Verdana"/>
        </w:rPr>
        <w:t>o</w:t>
      </w:r>
      <w:r w:rsidR="00A34BE7" w:rsidRPr="00F91F2E">
        <w:rPr>
          <w:rFonts w:ascii="Verdana" w:hAnsi="Verdana"/>
        </w:rPr>
        <w:t xml:space="preserve"> </w:t>
      </w:r>
      <w:r w:rsidR="008A6078">
        <w:rPr>
          <w:rFonts w:ascii="Verdana" w:hAnsi="Verdana"/>
        </w:rPr>
        <w:t>Ri</w:t>
      </w:r>
      <w:r w:rsidR="00BA2701" w:rsidRPr="00F91F2E">
        <w:rPr>
          <w:rFonts w:ascii="Verdana" w:hAnsi="Verdana"/>
        </w:rPr>
        <w:t xml:space="preserve">o </w:t>
      </w:r>
      <w:r w:rsidR="008A6078">
        <w:rPr>
          <w:rFonts w:ascii="Verdana" w:hAnsi="Verdana"/>
        </w:rPr>
        <w:t>de J</w:t>
      </w:r>
      <w:r w:rsidR="00BA2701" w:rsidRPr="00F91F2E">
        <w:rPr>
          <w:rFonts w:ascii="Verdana" w:hAnsi="Verdana"/>
        </w:rPr>
        <w:t>a</w:t>
      </w:r>
      <w:r w:rsidR="008A6078">
        <w:rPr>
          <w:rFonts w:ascii="Verdana" w:hAnsi="Verdana"/>
        </w:rPr>
        <w:t>neir</w:t>
      </w:r>
      <w:r w:rsidR="00BA2701" w:rsidRPr="00F91F2E">
        <w:rPr>
          <w:rFonts w:ascii="Verdana" w:hAnsi="Verdana"/>
        </w:rPr>
        <w:t>o</w:t>
      </w:r>
      <w:bookmarkEnd w:id="0"/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6F8F0830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 w:rsidR="00436FB1">
        <w:rPr>
          <w:rFonts w:ascii="Verdana" w:hAnsi="Verdana"/>
        </w:rPr>
        <w:t>o Sr. IRANI FLORES, JUCERJA 311</w:t>
      </w:r>
      <w:r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Pr="00F91F2E">
        <w:rPr>
          <w:rFonts w:ascii="Verdana" w:hAnsi="Verdana"/>
        </w:rPr>
        <w:t xml:space="preserve">de leilões eletrônicos, </w:t>
      </w:r>
      <w:hyperlink r:id="rId4" w:history="1">
        <w:r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5D3A1358" w14:textId="6FFC10EE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Do início e encerramento do Leilão: </w:t>
      </w:r>
      <w:r w:rsidR="006C4B52" w:rsidRPr="006C4B52">
        <w:rPr>
          <w:rFonts w:ascii="Verdana" w:hAnsi="Verdana"/>
        </w:rPr>
        <w:t xml:space="preserve">Início do 1° leilão em </w:t>
      </w:r>
      <w:r w:rsidR="0033562D">
        <w:rPr>
          <w:rFonts w:ascii="Verdana" w:hAnsi="Verdana"/>
        </w:rPr>
        <w:t>11/09/</w:t>
      </w:r>
      <w:r w:rsidR="00A066EC" w:rsidRPr="00A066EC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</w:t>
      </w:r>
      <w:r w:rsidR="00D21CF7">
        <w:rPr>
          <w:rFonts w:ascii="Verdana" w:hAnsi="Verdana"/>
        </w:rPr>
        <w:t xml:space="preserve"> </w:t>
      </w:r>
      <w:r w:rsidR="00A066EC">
        <w:rPr>
          <w:rFonts w:ascii="Verdana" w:hAnsi="Verdana"/>
        </w:rPr>
        <w:t>10:02</w:t>
      </w:r>
      <w:r w:rsidR="006C4B52" w:rsidRPr="006C4B52">
        <w:rPr>
          <w:rFonts w:ascii="Verdana" w:hAnsi="Verdana"/>
        </w:rPr>
        <w:t xml:space="preserve"> horas e encerramento do 1° leilão em </w:t>
      </w:r>
      <w:r w:rsidR="0033562D">
        <w:rPr>
          <w:rFonts w:ascii="Verdana" w:hAnsi="Verdana"/>
        </w:rPr>
        <w:t>14/09</w:t>
      </w:r>
      <w:r w:rsidR="00A066EC" w:rsidRPr="00A066EC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A066EC">
        <w:rPr>
          <w:rFonts w:ascii="Verdana" w:hAnsi="Verdana"/>
        </w:rPr>
        <w:t>10:02</w:t>
      </w:r>
      <w:r w:rsidR="006C4B52" w:rsidRPr="006C4B52">
        <w:rPr>
          <w:rFonts w:ascii="Verdana" w:hAnsi="Verdana"/>
        </w:rPr>
        <w:t xml:space="preserve"> horas, em não havendo lance igual ou superior ao valor da avaliação</w:t>
      </w:r>
      <w:r w:rsidR="00A066EC">
        <w:rPr>
          <w:rFonts w:ascii="Verdana" w:hAnsi="Verdana"/>
        </w:rPr>
        <w:t xml:space="preserve"> </w:t>
      </w:r>
      <w:r w:rsidR="006C4B52" w:rsidRPr="006C4B52">
        <w:rPr>
          <w:rFonts w:ascii="Verdana" w:hAnsi="Verdana"/>
        </w:rPr>
        <w:t xml:space="preserve">para a data supra, seguir-se-á sem interrupção o 2° leilão que se encerrará em </w:t>
      </w:r>
      <w:r w:rsidR="0033562D">
        <w:rPr>
          <w:rFonts w:ascii="Verdana" w:hAnsi="Verdana"/>
        </w:rPr>
        <w:t>09/10</w:t>
      </w:r>
      <w:r w:rsidR="00A066EC" w:rsidRPr="00A066EC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</w:t>
      </w:r>
      <w:r w:rsidR="00D21CF7">
        <w:rPr>
          <w:rFonts w:ascii="Verdana" w:hAnsi="Verdana"/>
        </w:rPr>
        <w:t xml:space="preserve"> </w:t>
      </w:r>
      <w:r w:rsidR="00A066EC">
        <w:rPr>
          <w:rFonts w:ascii="Verdana" w:hAnsi="Verdana"/>
        </w:rPr>
        <w:t>10:02</w:t>
      </w:r>
      <w:r w:rsidR="006C4B52" w:rsidRPr="006C4B52">
        <w:rPr>
          <w:rFonts w:ascii="Verdana" w:hAnsi="Verdana"/>
        </w:rPr>
        <w:t xml:space="preserve"> horas</w:t>
      </w:r>
      <w:r w:rsidRPr="00F91F2E">
        <w:rPr>
          <w:rFonts w:ascii="Verdana" w:hAnsi="Verdana"/>
        </w:rPr>
        <w:t xml:space="preserve">, não sendo aceito lances inferiores a </w:t>
      </w:r>
      <w:r w:rsidR="00A066EC">
        <w:rPr>
          <w:rFonts w:ascii="Verdana" w:hAnsi="Verdana"/>
        </w:rPr>
        <w:t>50%</w:t>
      </w:r>
      <w:r w:rsidRPr="00F91F2E">
        <w:rPr>
          <w:rFonts w:ascii="Verdana" w:hAnsi="Verdana"/>
        </w:rPr>
        <w:t xml:space="preserve"> do valor da </w:t>
      </w:r>
      <w:r w:rsidR="004F3CCD" w:rsidRPr="00F91F2E">
        <w:rPr>
          <w:rFonts w:ascii="Verdana" w:hAnsi="Verdana"/>
        </w:rPr>
        <w:t>avaliação</w:t>
      </w:r>
      <w:r w:rsidRPr="00F91F2E">
        <w:rPr>
          <w:rFonts w:ascii="Verdana" w:hAnsi="Verdana"/>
        </w:rPr>
        <w:t xml:space="preserve"> 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 através</w:t>
      </w:r>
      <w:r w:rsidRPr="00F91F2E">
        <w:rPr>
          <w:rFonts w:ascii="Verdana" w:hAnsi="Verdana"/>
        </w:rPr>
        <w:t xml:space="preserve"> da internet.</w:t>
      </w:r>
    </w:p>
    <w:p w14:paraId="13A4E3B3" w14:textId="440EB10B" w:rsidR="00F557E5" w:rsidRPr="00F91F2E" w:rsidRDefault="003E7A5B" w:rsidP="00C40097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E63E5C">
        <w:rPr>
          <w:rFonts w:ascii="Verdana" w:hAnsi="Verdana"/>
        </w:rPr>
        <w:t xml:space="preserve"> </w:t>
      </w:r>
      <w:r w:rsidR="008A6078" w:rsidRPr="008A6078">
        <w:rPr>
          <w:rFonts w:ascii="Verdana" w:hAnsi="Verdana"/>
        </w:rPr>
        <w:t>Prédio</w:t>
      </w:r>
      <w:r w:rsidR="00F557E5">
        <w:rPr>
          <w:rFonts w:ascii="Verdana" w:hAnsi="Verdana"/>
        </w:rPr>
        <w:t xml:space="preserve"> Comercial</w:t>
      </w:r>
      <w:r w:rsidR="008A6078" w:rsidRPr="008A6078">
        <w:rPr>
          <w:rFonts w:ascii="Verdana" w:hAnsi="Verdana"/>
        </w:rPr>
        <w:t xml:space="preserve"> </w:t>
      </w:r>
      <w:r w:rsidR="00F557E5" w:rsidRPr="008A6078">
        <w:rPr>
          <w:rFonts w:ascii="Verdana" w:hAnsi="Verdana"/>
        </w:rPr>
        <w:t>nº 43</w:t>
      </w:r>
      <w:r w:rsidR="00AE5EDF">
        <w:rPr>
          <w:rFonts w:ascii="Verdana" w:hAnsi="Verdana"/>
        </w:rPr>
        <w:t xml:space="preserve">, </w:t>
      </w:r>
      <w:r w:rsidR="00AE5EDF" w:rsidRPr="00AE5EDF">
        <w:rPr>
          <w:rFonts w:ascii="Verdana" w:hAnsi="Verdana"/>
        </w:rPr>
        <w:t>com 758 m² de área construída</w:t>
      </w:r>
      <w:r w:rsidR="00AE5EDF">
        <w:rPr>
          <w:rFonts w:ascii="Verdana" w:hAnsi="Verdana"/>
        </w:rPr>
        <w:t>,</w:t>
      </w:r>
      <w:r w:rsidR="00F557E5">
        <w:rPr>
          <w:rFonts w:ascii="Verdana" w:hAnsi="Verdana"/>
        </w:rPr>
        <w:t xml:space="preserve"> </w:t>
      </w:r>
      <w:r w:rsidR="008A6078" w:rsidRPr="008A6078">
        <w:rPr>
          <w:rFonts w:ascii="Verdana" w:hAnsi="Verdana"/>
        </w:rPr>
        <w:t xml:space="preserve">e </w:t>
      </w:r>
      <w:r w:rsidR="00F557E5">
        <w:rPr>
          <w:rFonts w:ascii="Verdana" w:hAnsi="Verdana"/>
        </w:rPr>
        <w:t xml:space="preserve">seu respectivo </w:t>
      </w:r>
      <w:r w:rsidR="008A6078" w:rsidRPr="008A6078">
        <w:rPr>
          <w:rFonts w:ascii="Verdana" w:hAnsi="Verdana"/>
        </w:rPr>
        <w:t xml:space="preserve">terreno sito à Rua </w:t>
      </w:r>
      <w:r w:rsidR="00C40097" w:rsidRPr="00C40097">
        <w:rPr>
          <w:rFonts w:ascii="Verdana" w:hAnsi="Verdana"/>
        </w:rPr>
        <w:t>Visconde de Itabaiana</w:t>
      </w:r>
      <w:r w:rsidR="008A6078" w:rsidRPr="008A6078">
        <w:rPr>
          <w:rFonts w:ascii="Verdana" w:hAnsi="Verdana"/>
        </w:rPr>
        <w:t xml:space="preserve">, na Freguesia do Engenho Novo, junto e antes do nº 35, medindo 11,20 m de frente, 40,80 m à direita, 40,80 m à esquerda e 10,90 m de fundos. Confrontando à direita com o nº 47, à esquerda com o nº 45 e nos fundos com a Casa IV (vila) sito à Rua Vaz de Toledo nº 518, com </w:t>
      </w:r>
      <w:r w:rsidR="008A6078" w:rsidRPr="008A6078">
        <w:rPr>
          <w:rFonts w:ascii="Verdana" w:hAnsi="Verdana"/>
        </w:rPr>
        <w:lastRenderedPageBreak/>
        <w:t>450,84 m²</w:t>
      </w:r>
      <w:r w:rsidR="00AE5EDF">
        <w:rPr>
          <w:rFonts w:ascii="Verdana" w:hAnsi="Verdana"/>
        </w:rPr>
        <w:t xml:space="preserve"> de </w:t>
      </w:r>
      <w:r w:rsidR="00AE5EDF" w:rsidRPr="008A6078">
        <w:rPr>
          <w:rFonts w:ascii="Verdana" w:hAnsi="Verdana"/>
        </w:rPr>
        <w:t>área de</w:t>
      </w:r>
      <w:r w:rsidR="00AE5EDF">
        <w:rPr>
          <w:rFonts w:ascii="Verdana" w:hAnsi="Verdana"/>
        </w:rPr>
        <w:t xml:space="preserve"> terreno</w:t>
      </w:r>
      <w:r w:rsidR="00C40097">
        <w:rPr>
          <w:rFonts w:ascii="Verdana" w:hAnsi="Verdana"/>
        </w:rPr>
        <w:t xml:space="preserve">. </w:t>
      </w:r>
      <w:r w:rsidR="008A6078" w:rsidRPr="008A6078">
        <w:rPr>
          <w:rFonts w:ascii="Verdana" w:hAnsi="Verdana"/>
        </w:rPr>
        <w:t xml:space="preserve">Contribuinte: </w:t>
      </w:r>
      <w:r w:rsidR="00C40097" w:rsidRPr="00C40097">
        <w:rPr>
          <w:rFonts w:ascii="Verdana" w:hAnsi="Verdana"/>
        </w:rPr>
        <w:t>0</w:t>
      </w:r>
      <w:r w:rsidR="00C40097">
        <w:rPr>
          <w:rFonts w:ascii="Verdana" w:hAnsi="Verdana"/>
        </w:rPr>
        <w:t>.</w:t>
      </w:r>
      <w:r w:rsidR="00C40097" w:rsidRPr="00C40097">
        <w:rPr>
          <w:rFonts w:ascii="Verdana" w:hAnsi="Verdana"/>
        </w:rPr>
        <w:t>142</w:t>
      </w:r>
      <w:r w:rsidR="00C40097">
        <w:rPr>
          <w:rFonts w:ascii="Verdana" w:hAnsi="Verdana"/>
        </w:rPr>
        <w:t>.</w:t>
      </w:r>
      <w:r w:rsidR="008A6078" w:rsidRPr="008A6078">
        <w:rPr>
          <w:rFonts w:ascii="Verdana" w:hAnsi="Verdana"/>
        </w:rPr>
        <w:t>642-8.</w:t>
      </w:r>
      <w:r w:rsidR="008A6078">
        <w:rPr>
          <w:rFonts w:ascii="Verdana" w:hAnsi="Verdana"/>
        </w:rPr>
        <w:t xml:space="preserve"> Matrícula nº 61.839 do 1º CRI do Rio de Janeiro.</w:t>
      </w:r>
      <w:r w:rsidR="00436FB1">
        <w:rPr>
          <w:rFonts w:ascii="Verdana" w:hAnsi="Verdana"/>
        </w:rPr>
        <w:t xml:space="preserve"> Ônus: Consta no R.7, a penhora do imóvel pelo processo nº 5021507-93.2019.4.02.5101 da 4ª Vara Federal do Rio de Janeiro.</w:t>
      </w:r>
      <w:r w:rsidR="0033562D">
        <w:rPr>
          <w:rFonts w:ascii="Verdana" w:hAnsi="Verdana"/>
        </w:rPr>
        <w:t xml:space="preserve"> </w:t>
      </w:r>
      <w:r w:rsidR="00F557E5" w:rsidRPr="00F557E5">
        <w:rPr>
          <w:rFonts w:ascii="Verdana" w:hAnsi="Verdana"/>
        </w:rPr>
        <w:t>Débitos informados pelo exequente R$ 413.977,66 (março/2026)</w:t>
      </w:r>
    </w:p>
    <w:p w14:paraId="37BFF4AA" w14:textId="77777777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86042E" w:rsidRPr="00F91F2E">
        <w:rPr>
          <w:rFonts w:ascii="Verdana" w:hAnsi="Verdana"/>
        </w:rPr>
        <w:t xml:space="preserve"> R$ </w:t>
      </w:r>
      <w:r w:rsidR="008A6078">
        <w:rPr>
          <w:rFonts w:ascii="Verdana" w:hAnsi="Verdana"/>
        </w:rPr>
        <w:t>2</w:t>
      </w:r>
      <w:r w:rsidR="00546D7D">
        <w:rPr>
          <w:rFonts w:ascii="Verdana" w:hAnsi="Verdana"/>
        </w:rPr>
        <w:t>.</w:t>
      </w:r>
      <w:r w:rsidR="008A6078">
        <w:rPr>
          <w:rFonts w:ascii="Verdana" w:hAnsi="Verdana"/>
        </w:rPr>
        <w:t>000</w:t>
      </w:r>
      <w:r w:rsidR="00546D7D">
        <w:rPr>
          <w:rFonts w:ascii="Verdana" w:hAnsi="Verdana"/>
        </w:rPr>
        <w:t>.</w:t>
      </w:r>
      <w:r w:rsidR="008A6078">
        <w:rPr>
          <w:rFonts w:ascii="Verdana" w:hAnsi="Verdana"/>
        </w:rPr>
        <w:t>000,00</w:t>
      </w:r>
      <w:r w:rsidR="00F557E5">
        <w:rPr>
          <w:rFonts w:ascii="Verdana" w:hAnsi="Verdana"/>
        </w:rPr>
        <w:t xml:space="preserve"> (dezembro/2025)</w:t>
      </w:r>
    </w:p>
    <w:p w14:paraId="5A19DECB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2D850510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631FFF31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Comissão: A comissão do leiloeiro será de 5% sobre o valor da arrematação artigo 7° da Resolução 236/2016 do CNJ, não estando incluída no valor da arrematação e deverá </w:t>
      </w:r>
      <w:r w:rsidR="00AE5EDF">
        <w:rPr>
          <w:rFonts w:ascii="Verdana" w:hAnsi="Verdana"/>
        </w:rPr>
        <w:t>ser paga diretamente ao Leiloeiro</w:t>
      </w:r>
      <w:r w:rsidRPr="00F91F2E">
        <w:rPr>
          <w:rFonts w:ascii="Verdana" w:hAnsi="Verdana"/>
        </w:rPr>
        <w:t xml:space="preserve"> Oficial.</w:t>
      </w:r>
    </w:p>
    <w:p w14:paraId="5D8DE679" w14:textId="77777777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Adjudicação: Condicionada aos termos do art. 876 e 892, §1° do </w:t>
      </w:r>
      <w:r w:rsidR="00AE5EDF">
        <w:rPr>
          <w:rFonts w:ascii="Verdana" w:hAnsi="Verdana"/>
        </w:rPr>
        <w:t>CPC</w:t>
      </w:r>
      <w:r w:rsidR="00E63E5C">
        <w:rPr>
          <w:rFonts w:ascii="Verdana" w:hAnsi="Verdana"/>
        </w:rPr>
        <w:t>.</w:t>
      </w:r>
    </w:p>
    <w:p w14:paraId="27CF8A79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Do pagamento parcelado: O parcelamento da arrematação dar-se-á nos termos da Lei; art</w:t>
      </w:r>
      <w:r w:rsidR="00436FB1">
        <w:rPr>
          <w:rFonts w:ascii="Verdana" w:hAnsi="Verdana"/>
        </w:rPr>
        <w:t>.</w:t>
      </w:r>
      <w:r w:rsidRPr="00BE4B17">
        <w:rPr>
          <w:rFonts w:ascii="Verdana" w:hAnsi="Verdana"/>
        </w:rPr>
        <w:t xml:space="preserve"> 895 do </w:t>
      </w:r>
      <w:r w:rsidR="00AE5EDF">
        <w:rPr>
          <w:rFonts w:ascii="Verdana" w:hAnsi="Verdana"/>
        </w:rPr>
        <w:t>CPC</w:t>
      </w:r>
      <w:r w:rsidRPr="00BE4B17">
        <w:rPr>
          <w:rFonts w:ascii="Verdana" w:hAnsi="Verdana"/>
        </w:rPr>
        <w:t xml:space="preserve">, § 2º, </w:t>
      </w:r>
      <w:r w:rsidR="00436FB1" w:rsidRPr="00BE4B17">
        <w:rPr>
          <w:rFonts w:ascii="Verdana" w:hAnsi="Verdana"/>
        </w:rPr>
        <w:t>§</w:t>
      </w:r>
      <w:r w:rsidR="00436FB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7º e </w:t>
      </w:r>
      <w:r w:rsidR="00436FB1" w:rsidRPr="00BE4B17">
        <w:rPr>
          <w:rFonts w:ascii="Verdana" w:hAnsi="Verdana"/>
        </w:rPr>
        <w:t>§</w:t>
      </w:r>
      <w:r w:rsidR="00436FB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>8º todos do mesmo art</w:t>
      </w:r>
      <w:r w:rsidR="00436FB1">
        <w:rPr>
          <w:rFonts w:ascii="Verdana" w:hAnsi="Verdana"/>
        </w:rPr>
        <w:t>igo,</w:t>
      </w:r>
      <w:r w:rsidRPr="00BE4B17">
        <w:rPr>
          <w:rFonts w:ascii="Verdana" w:hAnsi="Verdana"/>
        </w:rPr>
        <w:t xml:space="preserve"> e art</w:t>
      </w:r>
      <w:r w:rsidR="00436FB1">
        <w:rPr>
          <w:rFonts w:ascii="Verdana" w:hAnsi="Verdana"/>
        </w:rPr>
        <w:t>igos</w:t>
      </w:r>
      <w:r w:rsidRPr="00BE4B17">
        <w:rPr>
          <w:rFonts w:ascii="Verdana" w:hAnsi="Verdana"/>
        </w:rPr>
        <w:t xml:space="preserve">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>% do valor do lance ofertado e o prazo não poderá ser</w:t>
      </w:r>
      <w:r w:rsidR="008A6078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lastRenderedPageBreak/>
        <w:t xml:space="preserve">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pelo MM. Juiz.</w:t>
      </w:r>
      <w:r w:rsidR="008A6078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artigo 895</w:t>
      </w:r>
      <w:r w:rsidR="00436FB1">
        <w:rPr>
          <w:rFonts w:ascii="Verdana" w:hAnsi="Verdana"/>
        </w:rPr>
        <w:t xml:space="preserve"> do CPC</w:t>
      </w:r>
      <w:r w:rsidRPr="00BE4B17">
        <w:rPr>
          <w:rFonts w:ascii="Verdana" w:hAnsi="Verdana"/>
        </w:rPr>
        <w:t xml:space="preserve"> quanto a data para pagamento das parcelas, das garantias, da atualização mensal das parcelas vincendas e da decisão exarada pelo MM. Juiz nos autos.</w:t>
      </w:r>
    </w:p>
    <w:p w14:paraId="6000079E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arrematados; exceto os que se enquadrem nos art. 130, § único do CTN e art. 908, § 1° do </w:t>
      </w:r>
      <w:r w:rsidR="00436FB1">
        <w:rPr>
          <w:rFonts w:ascii="Verdana" w:hAnsi="Verdana"/>
        </w:rPr>
        <w:t>CPC</w:t>
      </w:r>
      <w:r w:rsidRPr="00BE4B17">
        <w:rPr>
          <w:rFonts w:ascii="Verdana" w:hAnsi="Verdana"/>
        </w:rPr>
        <w:t>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7C31130F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01B51E6A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1C5C74A5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36FB1">
        <w:rPr>
          <w:rFonts w:ascii="Verdana" w:hAnsi="Verdana"/>
        </w:rPr>
        <w:t>CPC</w:t>
      </w:r>
      <w:r w:rsidRPr="00BE4B17">
        <w:rPr>
          <w:rFonts w:ascii="Verdana" w:hAnsi="Verdana"/>
        </w:rPr>
        <w:t>.</w:t>
      </w:r>
    </w:p>
    <w:p w14:paraId="21F390E6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Dúvidas e Esclarecimentos: pessoalmente perante o </w:t>
      </w:r>
      <w:r w:rsidR="00436FB1">
        <w:rPr>
          <w:rFonts w:ascii="Verdana" w:hAnsi="Verdana"/>
        </w:rPr>
        <w:t>48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Cível, ou no escritório do Leiloeiro Oficial, Avenida </w:t>
      </w:r>
      <w:r w:rsidR="00B324D2">
        <w:rPr>
          <w:rFonts w:ascii="Verdana" w:hAnsi="Verdana"/>
        </w:rPr>
        <w:t>Marques de São Vicente</w:t>
      </w:r>
      <w:r w:rsidR="00436FB1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>, S</w:t>
      </w:r>
      <w:r w:rsidR="00436FB1">
        <w:rPr>
          <w:rFonts w:ascii="Verdana" w:hAnsi="Verdana"/>
        </w:rPr>
        <w:t xml:space="preserve">ão </w:t>
      </w:r>
      <w:r w:rsidRPr="00F91F2E">
        <w:rPr>
          <w:rFonts w:ascii="Verdana" w:hAnsi="Verdana"/>
        </w:rPr>
        <w:t>P</w:t>
      </w:r>
      <w:r w:rsidR="00436FB1">
        <w:rPr>
          <w:rFonts w:ascii="Verdana" w:hAnsi="Verdana"/>
        </w:rPr>
        <w:t>aulo</w:t>
      </w:r>
      <w:r w:rsidRPr="00F91F2E">
        <w:rPr>
          <w:rFonts w:ascii="Verdana" w:hAnsi="Verdana"/>
        </w:rPr>
        <w:t xml:space="preserve"> </w:t>
      </w:r>
      <w:r w:rsidR="00436FB1">
        <w:rPr>
          <w:rFonts w:ascii="Verdana" w:hAnsi="Verdana"/>
        </w:rPr>
        <w:t>–</w:t>
      </w:r>
      <w:r w:rsidRPr="00F91F2E">
        <w:rPr>
          <w:rFonts w:ascii="Verdana" w:hAnsi="Verdana"/>
        </w:rPr>
        <w:t xml:space="preserve"> Capital, ou ainda, pelo telefone </w:t>
      </w:r>
      <w:r w:rsidR="00436FB1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436FB1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436FB1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436FB1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5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180A7F74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lastRenderedPageBreak/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436FB1">
        <w:rPr>
          <w:rFonts w:ascii="Verdana" w:hAnsi="Verdana"/>
        </w:rPr>
        <w:t>Rio de Janeiro</w:t>
      </w:r>
      <w:r w:rsidR="006306E9" w:rsidRPr="00F91F2E">
        <w:rPr>
          <w:rFonts w:ascii="Verdana" w:hAnsi="Verdana"/>
        </w:rPr>
        <w:t>,</w:t>
      </w:r>
      <w:r w:rsidR="008A6078">
        <w:rPr>
          <w:rFonts w:ascii="Verdana" w:hAnsi="Verdana"/>
        </w:rPr>
        <w:t xml:space="preserve"> </w:t>
      </w:r>
      <w:r w:rsidR="00436FB1">
        <w:rPr>
          <w:rFonts w:ascii="Verdana" w:hAnsi="Verdana"/>
        </w:rPr>
        <w:t>04 de Maio</w:t>
      </w:r>
      <w:r w:rsidR="00B324D2">
        <w:rPr>
          <w:rFonts w:ascii="Verdana" w:hAnsi="Verdana"/>
        </w:rPr>
        <w:t xml:space="preserve"> </w:t>
      </w:r>
      <w:r w:rsidR="006306E9" w:rsidRPr="00F91F2E">
        <w:rPr>
          <w:rFonts w:ascii="Verdana" w:hAnsi="Verdana"/>
        </w:rPr>
        <w:t>de 202</w:t>
      </w:r>
      <w:r w:rsidR="00B324D2">
        <w:rPr>
          <w:rFonts w:ascii="Verdana" w:hAnsi="Verdana"/>
        </w:rPr>
        <w:t>6</w:t>
      </w:r>
      <w:r w:rsidR="006306E9" w:rsidRPr="00F91F2E">
        <w:rPr>
          <w:rFonts w:ascii="Verdana" w:hAnsi="Verdana"/>
        </w:rPr>
        <w:t>.</w:t>
      </w:r>
    </w:p>
    <w:p w14:paraId="65C84BF2" w14:textId="77777777" w:rsidR="00890A30" w:rsidRPr="00F91F2E" w:rsidRDefault="00890A30" w:rsidP="00F91F2E">
      <w:pPr>
        <w:spacing w:line="360" w:lineRule="auto"/>
        <w:jc w:val="both"/>
        <w:rPr>
          <w:rFonts w:ascii="Verdana" w:hAnsi="Verdana"/>
        </w:rPr>
      </w:pP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43D"/>
    <w:rsid w:val="0003613F"/>
    <w:rsid w:val="000618B5"/>
    <w:rsid w:val="000F38E3"/>
    <w:rsid w:val="0018743D"/>
    <w:rsid w:val="001E5EAB"/>
    <w:rsid w:val="00303674"/>
    <w:rsid w:val="0033562D"/>
    <w:rsid w:val="0034212F"/>
    <w:rsid w:val="003E7A5B"/>
    <w:rsid w:val="00407590"/>
    <w:rsid w:val="004111DF"/>
    <w:rsid w:val="00436FB1"/>
    <w:rsid w:val="00444661"/>
    <w:rsid w:val="00471BC4"/>
    <w:rsid w:val="00494AEA"/>
    <w:rsid w:val="004A42F0"/>
    <w:rsid w:val="004D1854"/>
    <w:rsid w:val="004E57D0"/>
    <w:rsid w:val="004F3CCD"/>
    <w:rsid w:val="00535E93"/>
    <w:rsid w:val="00546D7D"/>
    <w:rsid w:val="0059043D"/>
    <w:rsid w:val="006306E9"/>
    <w:rsid w:val="006538C2"/>
    <w:rsid w:val="006C4B52"/>
    <w:rsid w:val="00757660"/>
    <w:rsid w:val="007864ED"/>
    <w:rsid w:val="007C1943"/>
    <w:rsid w:val="007F6160"/>
    <w:rsid w:val="00835AD5"/>
    <w:rsid w:val="0084092C"/>
    <w:rsid w:val="0086042E"/>
    <w:rsid w:val="00890A30"/>
    <w:rsid w:val="008A6078"/>
    <w:rsid w:val="008C58AF"/>
    <w:rsid w:val="00954FF0"/>
    <w:rsid w:val="009971CB"/>
    <w:rsid w:val="009A4718"/>
    <w:rsid w:val="00A066EC"/>
    <w:rsid w:val="00A34BE7"/>
    <w:rsid w:val="00A77173"/>
    <w:rsid w:val="00AE5ED6"/>
    <w:rsid w:val="00AE5EDF"/>
    <w:rsid w:val="00B324D2"/>
    <w:rsid w:val="00BA2701"/>
    <w:rsid w:val="00BE32DC"/>
    <w:rsid w:val="00BE4B17"/>
    <w:rsid w:val="00C03E4F"/>
    <w:rsid w:val="00C108FC"/>
    <w:rsid w:val="00C40097"/>
    <w:rsid w:val="00C7621C"/>
    <w:rsid w:val="00CB5A61"/>
    <w:rsid w:val="00CC0E17"/>
    <w:rsid w:val="00D21CF7"/>
    <w:rsid w:val="00D317F7"/>
    <w:rsid w:val="00D34DFB"/>
    <w:rsid w:val="00E63E5C"/>
    <w:rsid w:val="00E824B6"/>
    <w:rsid w:val="00EC44FA"/>
    <w:rsid w:val="00F03197"/>
    <w:rsid w:val="00F557E5"/>
    <w:rsid w:val="00F65ED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26E5"/>
  <w15:chartTrackingRefBased/>
  <w15:docId w15:val="{B98B4314-0008-4DBF-8002-09EBC96D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0</TotalTime>
  <Pages>4</Pages>
  <Words>872</Words>
  <Characters>4713</Characters>
  <Application>Microsoft Office Word</Application>
  <DocSecurity>4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2026-07-20T19:46:00Z</dcterms:created>
  <dcterms:modified xsi:type="dcterms:W3CDTF">2026-07-20T19:46:00Z</dcterms:modified>
</cp:coreProperties>
</file>