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53E4" w14:textId="77777777" w:rsidR="006A32A1" w:rsidRDefault="00F4258B" w:rsidP="00C4384D">
      <w:pPr>
        <w:tabs>
          <w:tab w:val="left" w:pos="10632"/>
        </w:tabs>
        <w:spacing w:after="120" w:line="288" w:lineRule="auto"/>
        <w:ind w:left="1701" w:right="1418"/>
        <w:jc w:val="center"/>
        <w:rPr>
          <w:rFonts w:ascii="Verdana" w:hAnsi="Verdana"/>
          <w:bCs/>
          <w:sz w:val="24"/>
          <w:szCs w:val="24"/>
        </w:rPr>
      </w:pPr>
      <w:r w:rsidRPr="00C4384D">
        <w:rPr>
          <w:rFonts w:ascii="Verdana" w:hAnsi="Verdana"/>
          <w:bCs/>
          <w:sz w:val="24"/>
          <w:szCs w:val="24"/>
        </w:rPr>
        <w:t>3ª Vara Cível do Foro Regional IX - Vila Prudente</w:t>
      </w:r>
    </w:p>
    <w:p w14:paraId="7E4552DE" w14:textId="77777777" w:rsidR="00C4384D" w:rsidRPr="00C4384D" w:rsidRDefault="00C4384D" w:rsidP="00C4384D">
      <w:pPr>
        <w:tabs>
          <w:tab w:val="left" w:pos="10632"/>
        </w:tabs>
        <w:spacing w:after="120" w:line="288" w:lineRule="auto"/>
        <w:ind w:left="1701" w:right="1418"/>
        <w:jc w:val="center"/>
        <w:rPr>
          <w:rFonts w:ascii="Verdana" w:hAnsi="Verdana"/>
          <w:bCs/>
          <w:sz w:val="24"/>
          <w:szCs w:val="24"/>
        </w:rPr>
      </w:pPr>
    </w:p>
    <w:p w14:paraId="7E7846A3" w14:textId="1B6144AF" w:rsidR="006A32A1" w:rsidRPr="00C4384D" w:rsidRDefault="00F4258B" w:rsidP="00C4384D">
      <w:pPr>
        <w:tabs>
          <w:tab w:val="left" w:pos="10632"/>
        </w:tabs>
        <w:spacing w:after="240" w:line="288" w:lineRule="auto"/>
        <w:ind w:left="1701" w:right="1418"/>
        <w:jc w:val="both"/>
        <w:rPr>
          <w:rFonts w:ascii="Verdana" w:hAnsi="Verdana"/>
          <w:bCs/>
          <w:sz w:val="24"/>
          <w:szCs w:val="24"/>
        </w:rPr>
      </w:pPr>
      <w:r w:rsidRPr="00C4384D">
        <w:rPr>
          <w:rFonts w:ascii="Verdana" w:hAnsi="Verdana"/>
          <w:bCs/>
          <w:sz w:val="24"/>
          <w:szCs w:val="24"/>
        </w:rPr>
        <w:t xml:space="preserve">Edital de 1º e 2º leilão </w:t>
      </w:r>
      <w:r w:rsidR="001E50A7" w:rsidRPr="00C4384D">
        <w:rPr>
          <w:rFonts w:ascii="Verdana" w:hAnsi="Verdana"/>
          <w:bCs/>
          <w:sz w:val="24"/>
          <w:szCs w:val="24"/>
        </w:rPr>
        <w:t xml:space="preserve">de </w:t>
      </w:r>
      <w:r w:rsidRPr="00C4384D">
        <w:rPr>
          <w:rFonts w:ascii="Verdana" w:hAnsi="Verdana"/>
          <w:bCs/>
          <w:sz w:val="24"/>
          <w:szCs w:val="24"/>
        </w:rPr>
        <w:t>bem imóvel e para intimação de Herbert Santos da Silva e Denise Luna de Carvalho Silva, expedido nos autos do Cumprimento de Sentença, que lhe requer Momentum Empreendimentos Imobiliários LTDA. Processo nº 0012256-21.2018.8.26.0009</w:t>
      </w:r>
    </w:p>
    <w:p w14:paraId="673AE24F" w14:textId="77777777" w:rsidR="006A32A1" w:rsidRPr="00C4384D" w:rsidRDefault="00F4258B" w:rsidP="00C4384D">
      <w:pPr>
        <w:tabs>
          <w:tab w:val="left" w:pos="10632"/>
        </w:tabs>
        <w:spacing w:after="120" w:line="288" w:lineRule="auto"/>
        <w:ind w:left="1701" w:right="1418"/>
        <w:jc w:val="both"/>
        <w:rPr>
          <w:rFonts w:ascii="Verdana" w:hAnsi="Verdana"/>
          <w:bCs/>
          <w:sz w:val="24"/>
          <w:szCs w:val="24"/>
        </w:rPr>
      </w:pPr>
      <w:r w:rsidRPr="00C4384D">
        <w:rPr>
          <w:rFonts w:ascii="Verdana" w:hAnsi="Verdana"/>
          <w:bCs/>
          <w:sz w:val="24"/>
          <w:szCs w:val="24"/>
        </w:rPr>
        <w:t>A Dra. Cristiane Sampaio Alves Mascari Bonilha, Juíza de Direito da 3ª Vara Cível do Foro Regional IX - Vila Prudente, do Estado de São Paulo, na forma da lei, etc...</w:t>
      </w:r>
    </w:p>
    <w:p w14:paraId="32A85B81" w14:textId="77777777" w:rsidR="00C4384D" w:rsidRPr="00C4384D" w:rsidRDefault="00F4258B" w:rsidP="00C4384D">
      <w:pPr>
        <w:tabs>
          <w:tab w:val="left" w:pos="10632"/>
        </w:tabs>
        <w:spacing w:after="120" w:line="288" w:lineRule="auto"/>
        <w:ind w:left="1701" w:right="1418"/>
        <w:jc w:val="both"/>
        <w:rPr>
          <w:rFonts w:ascii="Verdana" w:eastAsia="Times New Roman" w:hAnsi="Verdana" w:cs="Times New Roman"/>
          <w:bCs/>
          <w:sz w:val="24"/>
          <w:szCs w:val="24"/>
          <w:lang w:eastAsia="pt-BR"/>
        </w:rPr>
      </w:pPr>
      <w:r w:rsidRPr="00C4384D">
        <w:rPr>
          <w:rFonts w:ascii="Verdana" w:hAnsi="Verdana"/>
          <w:bCs/>
          <w:sz w:val="24"/>
          <w:szCs w:val="24"/>
        </w:rPr>
        <w:t xml:space="preserve">Faz Saber que </w:t>
      </w:r>
      <w:r w:rsidR="001E50A7" w:rsidRPr="00C4384D">
        <w:rPr>
          <w:rFonts w:ascii="Verdana" w:hAnsi="Verdana"/>
          <w:bCs/>
          <w:sz w:val="24"/>
          <w:szCs w:val="24"/>
        </w:rPr>
        <w:t>o</w:t>
      </w:r>
      <w:r w:rsidRPr="00C4384D">
        <w:rPr>
          <w:rFonts w:ascii="Verdana" w:hAnsi="Verdana"/>
          <w:bCs/>
          <w:sz w:val="24"/>
          <w:szCs w:val="24"/>
        </w:rPr>
        <w:t xml:space="preserve"> Leiloeir</w:t>
      </w:r>
      <w:r w:rsidR="001E50A7" w:rsidRPr="00C4384D">
        <w:rPr>
          <w:rFonts w:ascii="Verdana" w:hAnsi="Verdana"/>
          <w:bCs/>
          <w:sz w:val="24"/>
          <w:szCs w:val="24"/>
        </w:rPr>
        <w:t>o</w:t>
      </w:r>
      <w:r w:rsidRPr="00C4384D">
        <w:rPr>
          <w:rFonts w:ascii="Verdana" w:hAnsi="Verdana"/>
          <w:bCs/>
          <w:sz w:val="24"/>
          <w:szCs w:val="24"/>
        </w:rPr>
        <w:t xml:space="preserve"> Oficial, Sr. </w:t>
      </w:r>
      <w:r w:rsidR="001E50A7" w:rsidRPr="00C4384D">
        <w:rPr>
          <w:rFonts w:ascii="Verdana" w:hAnsi="Verdana"/>
          <w:bCs/>
          <w:sz w:val="24"/>
          <w:szCs w:val="24"/>
        </w:rPr>
        <w:t>Murilo Paes Lopes Lourenço</w:t>
      </w:r>
      <w:r w:rsidRPr="00C4384D">
        <w:rPr>
          <w:rFonts w:ascii="Verdana" w:hAnsi="Verdana"/>
          <w:bCs/>
          <w:sz w:val="24"/>
          <w:szCs w:val="24"/>
        </w:rPr>
        <w:t xml:space="preserve">, JUCESP </w:t>
      </w:r>
      <w:r w:rsidR="001E50A7" w:rsidRPr="00C4384D">
        <w:rPr>
          <w:rFonts w:ascii="Verdana" w:hAnsi="Verdana"/>
          <w:bCs/>
          <w:sz w:val="24"/>
          <w:szCs w:val="24"/>
        </w:rPr>
        <w:t>1085</w:t>
      </w:r>
      <w:r w:rsidRPr="00C4384D">
        <w:rPr>
          <w:rFonts w:ascii="Verdana" w:hAnsi="Verdana"/>
          <w:bCs/>
          <w:sz w:val="24"/>
          <w:szCs w:val="24"/>
        </w:rPr>
        <w:t xml:space="preserve">, levará a leilão público para venda e arrematação, no local e hora descritos no edital, com transmissão pela internet e disponibilização imediata na plataforma de leilões eletrônicos, </w:t>
      </w:r>
      <w:hyperlink r:id="rId6" w:history="1">
        <w:r w:rsidR="00C4384D" w:rsidRPr="00C4384D">
          <w:rPr>
            <w:rStyle w:val="Hyperlink"/>
            <w:rFonts w:ascii="Verdana" w:hAnsi="Verdana"/>
            <w:bCs/>
            <w:sz w:val="24"/>
            <w:szCs w:val="24"/>
          </w:rPr>
          <w:t>www.leilaobrasil.com.br</w:t>
        </w:r>
      </w:hyperlink>
    </w:p>
    <w:p w14:paraId="442EC0B3" w14:textId="7FCB2C2A" w:rsidR="006A32A1" w:rsidRPr="00C4384D" w:rsidRDefault="00F4258B" w:rsidP="00C4384D">
      <w:pPr>
        <w:tabs>
          <w:tab w:val="left" w:pos="10632"/>
        </w:tabs>
        <w:spacing w:after="120" w:line="288" w:lineRule="auto"/>
        <w:ind w:left="1701" w:right="1418"/>
        <w:jc w:val="both"/>
        <w:rPr>
          <w:rFonts w:ascii="Verdana" w:hAnsi="Verdana"/>
          <w:bCs/>
          <w:sz w:val="24"/>
          <w:szCs w:val="24"/>
        </w:rPr>
      </w:pPr>
      <w:r w:rsidRPr="00C4384D">
        <w:rPr>
          <w:rFonts w:ascii="Verdana" w:hAnsi="Verdana"/>
          <w:bCs/>
          <w:sz w:val="24"/>
          <w:szCs w:val="24"/>
        </w:rPr>
        <w:t xml:space="preserve">Do início e encerramento do Leilão: início do 1º leilão em </w:t>
      </w:r>
      <w:r w:rsidR="00C4384D" w:rsidRPr="00C4384D">
        <w:rPr>
          <w:rFonts w:ascii="Verdana" w:hAnsi="Verdana"/>
          <w:bCs/>
          <w:sz w:val="24"/>
          <w:szCs w:val="24"/>
        </w:rPr>
        <w:t>28/08</w:t>
      </w:r>
      <w:r w:rsidRPr="00C4384D">
        <w:rPr>
          <w:rFonts w:ascii="Verdana" w:hAnsi="Verdana"/>
          <w:bCs/>
          <w:sz w:val="24"/>
          <w:szCs w:val="24"/>
        </w:rPr>
        <w:t xml:space="preserve">/2026 às </w:t>
      </w:r>
      <w:r w:rsidR="00C4384D" w:rsidRPr="00C4384D">
        <w:rPr>
          <w:rFonts w:ascii="Verdana" w:hAnsi="Verdana"/>
          <w:bCs/>
          <w:sz w:val="24"/>
          <w:szCs w:val="24"/>
        </w:rPr>
        <w:t>10:36</w:t>
      </w:r>
      <w:r w:rsidRPr="00C4384D">
        <w:rPr>
          <w:rFonts w:ascii="Verdana" w:hAnsi="Verdana"/>
          <w:bCs/>
          <w:sz w:val="24"/>
          <w:szCs w:val="24"/>
        </w:rPr>
        <w:t xml:space="preserve"> horas e encerramento do 1º leilão em </w:t>
      </w:r>
      <w:r w:rsidR="00C4384D" w:rsidRPr="00C4384D">
        <w:rPr>
          <w:rFonts w:ascii="Verdana" w:hAnsi="Verdana"/>
          <w:bCs/>
          <w:sz w:val="24"/>
          <w:szCs w:val="24"/>
        </w:rPr>
        <w:t>31/08</w:t>
      </w:r>
      <w:r w:rsidRPr="00C4384D">
        <w:rPr>
          <w:rFonts w:ascii="Verdana" w:hAnsi="Verdana"/>
          <w:bCs/>
          <w:sz w:val="24"/>
          <w:szCs w:val="24"/>
        </w:rPr>
        <w:t xml:space="preserve">/2026 às </w:t>
      </w:r>
      <w:r w:rsidR="00C4384D" w:rsidRPr="00C4384D">
        <w:rPr>
          <w:rFonts w:ascii="Verdana" w:hAnsi="Verdana"/>
          <w:bCs/>
          <w:sz w:val="24"/>
          <w:szCs w:val="24"/>
        </w:rPr>
        <w:t>10:36</w:t>
      </w:r>
      <w:r w:rsidRPr="00C4384D">
        <w:rPr>
          <w:rFonts w:ascii="Verdana" w:hAnsi="Verdana"/>
          <w:bCs/>
          <w:sz w:val="24"/>
          <w:szCs w:val="24"/>
        </w:rPr>
        <w:t xml:space="preserve"> horas, em não havendo lance igual ou superior ao valor da avaliação atualizada para a data supra, seguir-se-á sem interrupção o 2º leilão que se encerrará em </w:t>
      </w:r>
      <w:r w:rsidR="00C4384D" w:rsidRPr="00C4384D">
        <w:rPr>
          <w:rFonts w:ascii="Verdana" w:hAnsi="Verdana"/>
          <w:bCs/>
          <w:sz w:val="24"/>
          <w:szCs w:val="24"/>
        </w:rPr>
        <w:t>25/09</w:t>
      </w:r>
      <w:r w:rsidRPr="00C4384D">
        <w:rPr>
          <w:rFonts w:ascii="Verdana" w:hAnsi="Verdana"/>
          <w:bCs/>
          <w:sz w:val="24"/>
          <w:szCs w:val="24"/>
        </w:rPr>
        <w:t xml:space="preserve">/2026 às </w:t>
      </w:r>
      <w:r w:rsidR="00C4384D" w:rsidRPr="00C4384D">
        <w:rPr>
          <w:rFonts w:ascii="Verdana" w:hAnsi="Verdana"/>
          <w:bCs/>
          <w:sz w:val="24"/>
          <w:szCs w:val="24"/>
        </w:rPr>
        <w:t>10:36,</w:t>
      </w:r>
      <w:r w:rsidRPr="00C4384D">
        <w:rPr>
          <w:rFonts w:ascii="Verdana" w:hAnsi="Verdana"/>
          <w:bCs/>
          <w:sz w:val="24"/>
          <w:szCs w:val="24"/>
        </w:rPr>
        <w:t xml:space="preserve"> não sendo aceito lances inferiores a 50% do valor da avaliação atualizada pelos índices do TJSP para a data da abertura do leilão, que deverá ser efetuado diretamente na plataforma através da internet.</w:t>
      </w:r>
    </w:p>
    <w:p w14:paraId="03310C01" w14:textId="34A910EB" w:rsidR="001E50A7" w:rsidRPr="00C4384D" w:rsidRDefault="00F4258B" w:rsidP="00C4384D">
      <w:pPr>
        <w:tabs>
          <w:tab w:val="left" w:pos="10632"/>
        </w:tabs>
        <w:spacing w:after="120" w:line="288" w:lineRule="auto"/>
        <w:ind w:left="1701" w:right="1418"/>
        <w:jc w:val="both"/>
        <w:rPr>
          <w:rFonts w:ascii="Verdana" w:hAnsi="Verdana"/>
          <w:bCs/>
          <w:sz w:val="24"/>
          <w:szCs w:val="24"/>
        </w:rPr>
      </w:pPr>
      <w:r w:rsidRPr="00C4384D">
        <w:rPr>
          <w:rFonts w:ascii="Verdana" w:hAnsi="Verdana"/>
          <w:bCs/>
          <w:sz w:val="24"/>
          <w:szCs w:val="24"/>
        </w:rPr>
        <w:t xml:space="preserve">Bem: </w:t>
      </w:r>
      <w:r w:rsidR="00A51EED" w:rsidRPr="00C4384D">
        <w:rPr>
          <w:rFonts w:ascii="Verdana" w:hAnsi="Verdana"/>
          <w:bCs/>
          <w:sz w:val="24"/>
          <w:szCs w:val="24"/>
        </w:rPr>
        <w:t>Imóvel:- Um lote de terreno sob numero 09 (nove) da quadra JS, do loteamento denominado Thermas de Santa Bárbara Gleba I, situado na zona urbana do município da Estância Turística de Águas de Santa Bárbara, comarca de Cerqueira César-sp, de forma retangular com a área de 600,00metros quadrados, com as seguintes confrontações:- frente 20,00metros com a Rua 247; fundos 20,00metros com o lote 24 e 25; esquerda 30,00metros com o lote 08;direita 30,00metros com o lote 10. Contribuinte:- 0.01.01.06.0251.0180.01.00.0. Consta na Av. 4, a penhora exequenda.</w:t>
      </w:r>
      <w:r w:rsidR="00664C1A" w:rsidRPr="00C4384D">
        <w:rPr>
          <w:rFonts w:ascii="Verdana" w:hAnsi="Verdana"/>
          <w:bCs/>
          <w:sz w:val="24"/>
          <w:szCs w:val="24"/>
        </w:rPr>
        <w:t xml:space="preserve"> Consta na Av. 5 penhora do processo n 0010588-97.2020.5.15.0139. Consta na Av. 7 indisponibilidade do processo n 1001777-34.2018.5.02.0602.</w:t>
      </w:r>
    </w:p>
    <w:p w14:paraId="01191A0B" w14:textId="0F80F641" w:rsidR="001E50A7" w:rsidRPr="00C4384D" w:rsidRDefault="00F4258B" w:rsidP="00C4384D">
      <w:pPr>
        <w:tabs>
          <w:tab w:val="left" w:pos="10632"/>
        </w:tabs>
        <w:spacing w:after="120" w:line="288" w:lineRule="auto"/>
        <w:ind w:left="1701" w:right="1418"/>
        <w:jc w:val="both"/>
        <w:rPr>
          <w:rFonts w:ascii="Verdana" w:hAnsi="Verdana"/>
          <w:bCs/>
          <w:sz w:val="24"/>
          <w:szCs w:val="24"/>
        </w:rPr>
      </w:pPr>
      <w:r w:rsidRPr="00C4384D">
        <w:rPr>
          <w:rFonts w:ascii="Verdana" w:hAnsi="Verdana"/>
          <w:bCs/>
          <w:sz w:val="24"/>
          <w:szCs w:val="24"/>
        </w:rPr>
        <w:t xml:space="preserve">Matrícula nº </w:t>
      </w:r>
      <w:r w:rsidR="00A51EED" w:rsidRPr="00C4384D">
        <w:rPr>
          <w:rFonts w:ascii="Verdana" w:hAnsi="Verdana"/>
          <w:bCs/>
          <w:sz w:val="24"/>
          <w:szCs w:val="24"/>
        </w:rPr>
        <w:t>13.946</w:t>
      </w:r>
      <w:r w:rsidRPr="00C4384D">
        <w:rPr>
          <w:rFonts w:ascii="Verdana" w:hAnsi="Verdana"/>
          <w:bCs/>
          <w:sz w:val="24"/>
          <w:szCs w:val="24"/>
        </w:rPr>
        <w:t xml:space="preserve"> do Cartório de Registro de Imóveis da Comarca de </w:t>
      </w:r>
      <w:r w:rsidR="00A51EED" w:rsidRPr="00C4384D">
        <w:rPr>
          <w:rFonts w:ascii="Verdana" w:hAnsi="Verdana"/>
          <w:bCs/>
          <w:sz w:val="24"/>
          <w:szCs w:val="24"/>
        </w:rPr>
        <w:t>Cerqueira César</w:t>
      </w:r>
      <w:r w:rsidRPr="00C4384D">
        <w:rPr>
          <w:rFonts w:ascii="Verdana" w:hAnsi="Verdana"/>
          <w:bCs/>
          <w:sz w:val="24"/>
          <w:szCs w:val="24"/>
        </w:rPr>
        <w:t xml:space="preserve">/SP. </w:t>
      </w:r>
    </w:p>
    <w:p w14:paraId="50A3593C" w14:textId="5E7A0443" w:rsidR="006A32A1" w:rsidRPr="00C4384D" w:rsidRDefault="00F4258B" w:rsidP="00C4384D">
      <w:pPr>
        <w:tabs>
          <w:tab w:val="left" w:pos="10632"/>
        </w:tabs>
        <w:spacing w:after="120" w:line="288" w:lineRule="auto"/>
        <w:ind w:left="1701" w:right="1418"/>
        <w:jc w:val="both"/>
        <w:rPr>
          <w:rFonts w:ascii="Verdana" w:hAnsi="Verdana"/>
          <w:bCs/>
          <w:sz w:val="24"/>
          <w:szCs w:val="24"/>
        </w:rPr>
      </w:pPr>
      <w:r w:rsidRPr="00C4384D">
        <w:rPr>
          <w:rFonts w:ascii="Verdana" w:hAnsi="Verdana"/>
          <w:bCs/>
          <w:sz w:val="24"/>
          <w:szCs w:val="24"/>
        </w:rPr>
        <w:t xml:space="preserve">Avaliação R$ </w:t>
      </w:r>
      <w:r w:rsidR="00A51EED" w:rsidRPr="00C4384D">
        <w:rPr>
          <w:rFonts w:ascii="Verdana" w:hAnsi="Verdana"/>
          <w:bCs/>
          <w:sz w:val="24"/>
          <w:szCs w:val="24"/>
        </w:rPr>
        <w:t>67.111,02 (Julho/2024).</w:t>
      </w:r>
    </w:p>
    <w:p w14:paraId="0C3CCA70"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32ED6E6"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Da Prorrogação do Leilão: Sobrevindo lance a menos de três minutos para o enceramento, o sistema prorrogará automaticamente por mais três minutos sucessivamente para que todos tenham as mesmas chances.</w:t>
      </w:r>
    </w:p>
    <w:p w14:paraId="06F6EF7A"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Da Comissão: A comissão do leiloeiro será de 5% sobre o valor da arrematação artigo 7° da Resolução 236/2016 do CNJ, não estando incluída no valor da arrematação e deverá ser paga diretamente à Leiloeira Oficial.</w:t>
      </w:r>
    </w:p>
    <w:p w14:paraId="4A4DDE75"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Da Adjudicação: Condicionada aos termos do art. 876 e 892, §1° do código de processo civil.</w:t>
      </w:r>
    </w:p>
    <w:p w14:paraId="285BFEC1"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Do pagamento: O arrematante terá o prazo de 24 horas para efetuar o pagamento da arrematação e da comissão.</w:t>
      </w:r>
    </w:p>
    <w:p w14:paraId="6C48FA31"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 xml:space="preserve">Do pagamento parcelado: O parcelamento da arrematação dar-se-á nos termos da Lei; artigo 895 do código de processo civil, “§ 2º, 7º e 8º todos do mesmo artigo e, artigo 14 e 22 da Resolução 236/2016 do CNJ compreendendo a ampla divulgação e transparência necessárias ao judiciário; ainda na busca do maior valor, menor prazo de pagamento e transparência, poderá o interessado ofertar “Real Time dentro do Auditório Virtual”, valor e quantidade de parcelas diferente para cada lance ofertado, ressaltando que o valor da entrada não poderá ser inferior a 25% do valor do lance ofertado e o prazo não poderá ser  superior a 30 parcelas mensais e consecutivos. Devidamente atualizada pelos índices definidos pelo MM. Juiz.   As guias para pagamento das parcelas mensais deverão ser geradas pelo próprio arrematante diretamente no site do Tribunal; deverá também o interessado atentar para o disposto nos demais parágrafos do artigo 895 quanto a data para pagamento das parcelas, das garantias, da atualização </w:t>
      </w:r>
      <w:r w:rsidRPr="00C4384D">
        <w:rPr>
          <w:rFonts w:ascii="Verdana" w:hAnsi="Verdana"/>
          <w:bCs/>
          <w:sz w:val="24"/>
          <w:szCs w:val="24"/>
        </w:rPr>
        <w:lastRenderedPageBreak/>
        <w:t>mensal das parcelas vincendas e da decisão exarada pelo MM. Juiz nos autos.</w:t>
      </w:r>
    </w:p>
    <w:p w14:paraId="46B31FF6"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Responsabilidade outras: Correrão por conta exclusiva do arrematante as despesas gerais relativas à desmontagem, transporte e transferência patrimonial dos bens arrematados; exceto os que se enquadrem nos art. 130, § único do CTN e art. 908, § 1° do código de processo civil. Será também de inteira responsabilidade do arrematante a juntada de comprovantes de pagamento e outros aos autos. Caberá também ao arrematante as providencias necessárias para os pedidos de baixas de restrições junto as Varas respectivas, DETRAN e congêneres.</w:t>
      </w:r>
    </w:p>
    <w:p w14:paraId="60DE0B70"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169B72E"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Recursos: Dos autos não consta recursos ou causa pendente de julgamento.</w:t>
      </w:r>
    </w:p>
    <w:p w14:paraId="0FA54458" w14:textId="77777777"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Da Carta de arrematação: A carta de arrematação será expedida pelo MM. Juiz nos termos dos art. 901 e 903 do código de processo civil.</w:t>
      </w:r>
    </w:p>
    <w:p w14:paraId="523B9545" w14:textId="46DFDC7F"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 xml:space="preserve">Dúvidas e Esclarecimentos: pessoalmente perante o </w:t>
      </w:r>
      <w:r w:rsidR="008E1770" w:rsidRPr="00C4384D">
        <w:rPr>
          <w:rFonts w:ascii="Verdana" w:hAnsi="Verdana"/>
          <w:bCs/>
          <w:sz w:val="24"/>
          <w:szCs w:val="24"/>
        </w:rPr>
        <w:t>3</w:t>
      </w:r>
      <w:r w:rsidRPr="00C4384D">
        <w:rPr>
          <w:rFonts w:ascii="Verdana" w:hAnsi="Verdana"/>
          <w:bCs/>
          <w:sz w:val="24"/>
          <w:szCs w:val="24"/>
        </w:rPr>
        <w:t xml:space="preserve">º Ofício Cível, ou no escritório do Leiloeiro Oficial, Avenida Marques de São Vicente, 230, SP - Capital, ou ainda, pelo telefone 11 3965-0000 / Whats App 11 95662-5151, e e-mail: </w:t>
      </w:r>
      <w:hyperlink r:id="rId7" w:history="1">
        <w:r w:rsidRPr="00C4384D">
          <w:rPr>
            <w:rStyle w:val="Hyperlink"/>
            <w:rFonts w:ascii="Verdana" w:hAnsi="Verdana"/>
            <w:bCs/>
            <w:color w:val="0000FF"/>
            <w:sz w:val="24"/>
            <w:szCs w:val="24"/>
          </w:rPr>
          <w:t>atendimento@leilaobrasil.com.br</w:t>
        </w:r>
      </w:hyperlink>
      <w:r w:rsidRPr="00C4384D">
        <w:rPr>
          <w:rFonts w:ascii="Verdana" w:hAnsi="Verdana"/>
          <w:bCs/>
          <w:sz w:val="24"/>
          <w:szCs w:val="24"/>
        </w:rPr>
        <w:t>.</w:t>
      </w:r>
    </w:p>
    <w:p w14:paraId="52DA65D6" w14:textId="30CB2282" w:rsidR="001E50A7" w:rsidRPr="00C4384D" w:rsidRDefault="001E50A7" w:rsidP="00C4384D">
      <w:pPr>
        <w:tabs>
          <w:tab w:val="left" w:pos="10632"/>
        </w:tabs>
        <w:spacing w:line="360" w:lineRule="auto"/>
        <w:ind w:left="1701" w:right="1418"/>
        <w:jc w:val="both"/>
        <w:rPr>
          <w:rFonts w:ascii="Verdana" w:hAnsi="Verdana"/>
          <w:bCs/>
          <w:sz w:val="24"/>
          <w:szCs w:val="24"/>
        </w:rPr>
      </w:pPr>
      <w:r w:rsidRPr="00C4384D">
        <w:rPr>
          <w:rFonts w:ascii="Verdana" w:hAnsi="Verdana"/>
          <w:bCs/>
          <w:sz w:val="24"/>
          <w:szCs w:val="24"/>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25 de Junho de 2026.</w:t>
      </w:r>
    </w:p>
    <w:p w14:paraId="46FE66C2" w14:textId="1923C4AC" w:rsidR="006A32A1" w:rsidRPr="00C4384D" w:rsidRDefault="006A32A1" w:rsidP="00C4384D">
      <w:pPr>
        <w:tabs>
          <w:tab w:val="left" w:pos="10632"/>
        </w:tabs>
        <w:spacing w:after="120" w:line="288" w:lineRule="auto"/>
        <w:ind w:left="1701" w:right="1418"/>
        <w:jc w:val="both"/>
        <w:rPr>
          <w:rFonts w:ascii="Verdana" w:hAnsi="Verdana"/>
          <w:bCs/>
          <w:sz w:val="24"/>
          <w:szCs w:val="24"/>
        </w:rPr>
      </w:pPr>
    </w:p>
    <w:sectPr w:rsidR="006A32A1" w:rsidRPr="00C4384D" w:rsidSect="00C4384D">
      <w:pgSz w:w="12240" w:h="15840"/>
      <w:pgMar w:top="1418" w:right="49" w:bottom="864"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27670749">
    <w:abstractNumId w:val="8"/>
  </w:num>
  <w:num w:numId="2" w16cid:durableId="1985428318">
    <w:abstractNumId w:val="6"/>
  </w:num>
  <w:num w:numId="3" w16cid:durableId="1425495446">
    <w:abstractNumId w:val="5"/>
  </w:num>
  <w:num w:numId="4" w16cid:durableId="375282469">
    <w:abstractNumId w:val="4"/>
  </w:num>
  <w:num w:numId="5" w16cid:durableId="1767310423">
    <w:abstractNumId w:val="7"/>
  </w:num>
  <w:num w:numId="6" w16cid:durableId="294144842">
    <w:abstractNumId w:val="3"/>
  </w:num>
  <w:num w:numId="7" w16cid:durableId="896552045">
    <w:abstractNumId w:val="2"/>
  </w:num>
  <w:num w:numId="8" w16cid:durableId="1842305940">
    <w:abstractNumId w:val="1"/>
  </w:num>
  <w:num w:numId="9" w16cid:durableId="94635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0A7"/>
    <w:rsid w:val="0029639D"/>
    <w:rsid w:val="00326F90"/>
    <w:rsid w:val="003D3EE4"/>
    <w:rsid w:val="00664C1A"/>
    <w:rsid w:val="006A32A1"/>
    <w:rsid w:val="007D7119"/>
    <w:rsid w:val="008E1770"/>
    <w:rsid w:val="00A51EED"/>
    <w:rsid w:val="00AA1D8D"/>
    <w:rsid w:val="00B47730"/>
    <w:rsid w:val="00C4384D"/>
    <w:rsid w:val="00CB0664"/>
    <w:rsid w:val="00DB5B78"/>
    <w:rsid w:val="00E7513E"/>
    <w:rsid w:val="00F42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A1D78"/>
  <w14:defaultImageDpi w14:val="300"/>
  <w15:docId w15:val="{D5AF7F27-542A-4F20-8D4E-0D3F32CE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1E50A7"/>
    <w:rPr>
      <w:color w:val="467886"/>
      <w:u w:val="single"/>
    </w:rPr>
  </w:style>
  <w:style w:type="character" w:styleId="MenoPendente">
    <w:name w:val="Unresolved Mention"/>
    <w:basedOn w:val="Fontepargpadro"/>
    <w:uiPriority w:val="99"/>
    <w:semiHidden/>
    <w:unhideWhenUsed/>
    <w:rsid w:val="00C4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tendimento@leilaobrasil.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ilaobrasil.com.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4931</Characters>
  <Application>Microsoft Office Word</Application>
  <DocSecurity>4</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Leilão Brasil</cp:lastModifiedBy>
  <cp:revision>2</cp:revision>
  <dcterms:created xsi:type="dcterms:W3CDTF">2026-07-01T14:41:00Z</dcterms:created>
  <dcterms:modified xsi:type="dcterms:W3CDTF">2026-07-01T14:41:00Z</dcterms:modified>
  <cp:category/>
</cp:coreProperties>
</file>