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BF22" w14:textId="1B8629B6" w:rsidR="00A34BE7" w:rsidRPr="008C2817" w:rsidRDefault="008C2817" w:rsidP="008C2817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r w:rsidR="00A4094D" w:rsidRPr="008C2817">
        <w:rPr>
          <w:rFonts w:ascii="Verdana" w:hAnsi="Verdana"/>
        </w:rPr>
        <w:t>1ª VARA CÍVEL DO FORO DE FORO DE BOITUVA</w:t>
      </w:r>
    </w:p>
    <w:p w14:paraId="4B518727" w14:textId="77777777" w:rsidR="00A4094D" w:rsidRPr="008C2817" w:rsidRDefault="00A4094D" w:rsidP="008C2817">
      <w:pPr>
        <w:spacing w:line="360" w:lineRule="auto"/>
        <w:jc w:val="both"/>
        <w:rPr>
          <w:rFonts w:ascii="Verdana" w:hAnsi="Verdana"/>
        </w:rPr>
      </w:pPr>
    </w:p>
    <w:p w14:paraId="2113BA5B" w14:textId="04FAF23A" w:rsidR="008F2F3E" w:rsidRPr="008C2817" w:rsidRDefault="008F2F3E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 xml:space="preserve">Edital de 1° e 2° leilão de bem móvel e para intimação de </w:t>
      </w:r>
      <w:r w:rsidR="00A4094D" w:rsidRPr="008C2817">
        <w:rPr>
          <w:rFonts w:ascii="Verdana" w:hAnsi="Verdana"/>
        </w:rPr>
        <w:t>Ernesto Armanhi Neto</w:t>
      </w:r>
      <w:r w:rsidRPr="008C2817">
        <w:rPr>
          <w:rFonts w:ascii="Verdana" w:hAnsi="Verdana"/>
        </w:rPr>
        <w:t xml:space="preserve">, </w:t>
      </w:r>
      <w:r w:rsidR="00A4094D" w:rsidRPr="008C2817">
        <w:rPr>
          <w:rFonts w:ascii="Verdana" w:hAnsi="Verdana"/>
        </w:rPr>
        <w:t>Tereza Maria Modolo Marson</w:t>
      </w:r>
      <w:r w:rsidRPr="008C2817">
        <w:rPr>
          <w:rFonts w:ascii="Verdana" w:hAnsi="Verdana"/>
        </w:rPr>
        <w:t xml:space="preserve">, expedido nos autos da ação Execução de Título Extrajudicial que lhe requer </w:t>
      </w:r>
      <w:r w:rsidR="00A4094D" w:rsidRPr="008C2817">
        <w:rPr>
          <w:rFonts w:ascii="Verdana" w:hAnsi="Verdana"/>
        </w:rPr>
        <w:t xml:space="preserve">Cooperativa de Crédito Rural dos Plantadores de Cana da Região de Capivari Credicap </w:t>
      </w:r>
      <w:r w:rsidRPr="008C2817">
        <w:rPr>
          <w:rFonts w:ascii="Verdana" w:hAnsi="Verdana"/>
        </w:rPr>
        <w:t xml:space="preserve">Processo n° </w:t>
      </w:r>
      <w:r w:rsidR="00A4094D" w:rsidRPr="008C2817">
        <w:rPr>
          <w:rFonts w:ascii="Verdana" w:hAnsi="Verdana"/>
        </w:rPr>
        <w:t>0000154-83.2011.8.26.0082</w:t>
      </w:r>
    </w:p>
    <w:p w14:paraId="625A097E" w14:textId="77777777" w:rsidR="00546D7D" w:rsidRPr="008C2817" w:rsidRDefault="00546D7D" w:rsidP="008C2817">
      <w:pPr>
        <w:spacing w:line="360" w:lineRule="auto"/>
        <w:jc w:val="both"/>
        <w:rPr>
          <w:rFonts w:ascii="Verdana" w:hAnsi="Verdana"/>
        </w:rPr>
      </w:pPr>
    </w:p>
    <w:p w14:paraId="332B1777" w14:textId="461DF12E" w:rsidR="006306E9" w:rsidRPr="008C2817" w:rsidRDefault="00535E93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>O</w:t>
      </w:r>
      <w:r w:rsidR="00954FF0" w:rsidRPr="008C2817">
        <w:rPr>
          <w:rFonts w:ascii="Verdana" w:hAnsi="Verdana"/>
        </w:rPr>
        <w:t xml:space="preserve"> </w:t>
      </w:r>
      <w:r w:rsidR="003E7A5B" w:rsidRPr="008C2817">
        <w:rPr>
          <w:rFonts w:ascii="Verdana" w:hAnsi="Verdana"/>
        </w:rPr>
        <w:t>Dr</w:t>
      </w:r>
      <w:r w:rsidR="00A34BE7" w:rsidRPr="008C2817">
        <w:rPr>
          <w:rFonts w:ascii="Verdana" w:hAnsi="Verdana"/>
        </w:rPr>
        <w:t>.</w:t>
      </w:r>
      <w:r w:rsidR="008F2F3E" w:rsidRPr="008C2817">
        <w:rPr>
          <w:rFonts w:ascii="Verdana" w:hAnsi="Verdana"/>
        </w:rPr>
        <w:t xml:space="preserve"> </w:t>
      </w:r>
      <w:r w:rsidR="008C2817" w:rsidRPr="008C2817">
        <w:rPr>
          <w:rFonts w:ascii="Verdana" w:hAnsi="Verdana"/>
        </w:rPr>
        <w:t>Guilherme Pinho Ribeiro</w:t>
      </w:r>
      <w:r w:rsidR="003E7A5B" w:rsidRPr="008C2817">
        <w:rPr>
          <w:rFonts w:ascii="Verdana" w:hAnsi="Verdana"/>
        </w:rPr>
        <w:t>, Ju</w:t>
      </w:r>
      <w:r w:rsidRPr="008C2817">
        <w:rPr>
          <w:rFonts w:ascii="Verdana" w:hAnsi="Verdana"/>
        </w:rPr>
        <w:t>iz</w:t>
      </w:r>
      <w:r w:rsidR="003E7A5B" w:rsidRPr="008C2817">
        <w:rPr>
          <w:rFonts w:ascii="Verdana" w:hAnsi="Verdana"/>
        </w:rPr>
        <w:t xml:space="preserve"> de Direito da</w:t>
      </w:r>
      <w:bookmarkStart w:id="0" w:name="_Hlk216097965"/>
      <w:r w:rsidR="008F2F3E" w:rsidRPr="008C2817">
        <w:rPr>
          <w:rFonts w:ascii="Verdana" w:hAnsi="Verdana"/>
        </w:rPr>
        <w:t xml:space="preserve"> 1ª </w:t>
      </w:r>
      <w:r w:rsidR="00BA2701" w:rsidRPr="008C2817">
        <w:rPr>
          <w:rFonts w:ascii="Verdana" w:hAnsi="Verdana"/>
        </w:rPr>
        <w:t>Vara Cível do Foro</w:t>
      </w:r>
      <w:r w:rsidR="008F2F3E" w:rsidRPr="008C2817">
        <w:rPr>
          <w:rFonts w:ascii="Verdana" w:hAnsi="Verdana"/>
        </w:rPr>
        <w:t xml:space="preserve"> de</w:t>
      </w:r>
      <w:bookmarkEnd w:id="0"/>
      <w:r w:rsidR="008C2817" w:rsidRPr="008C2817">
        <w:rPr>
          <w:rFonts w:ascii="Verdana" w:hAnsi="Verdana"/>
        </w:rPr>
        <w:t xml:space="preserve"> Boituva</w:t>
      </w:r>
      <w:r w:rsidR="00BA2701" w:rsidRPr="008C2817">
        <w:rPr>
          <w:rFonts w:ascii="Verdana" w:hAnsi="Verdana"/>
        </w:rPr>
        <w:t>,</w:t>
      </w:r>
      <w:r w:rsidR="003E7A5B" w:rsidRPr="008C2817">
        <w:rPr>
          <w:rFonts w:ascii="Verdana" w:hAnsi="Verdana"/>
        </w:rPr>
        <w:t xml:space="preserve"> na forma da lei, etc...</w:t>
      </w:r>
    </w:p>
    <w:p w14:paraId="17301144" w14:textId="7019938A" w:rsidR="003E7A5B" w:rsidRPr="008C2817" w:rsidRDefault="003E7A5B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 xml:space="preserve">Faz Saber que </w:t>
      </w:r>
      <w:r w:rsidR="008F2F3E" w:rsidRPr="008C2817">
        <w:rPr>
          <w:rFonts w:ascii="Verdana" w:hAnsi="Verdana"/>
        </w:rPr>
        <w:t>o Leiloeira Oficial, Sr. Irani Flores, JUCESP nº 792</w:t>
      </w:r>
      <w:r w:rsidRPr="008C2817">
        <w:rPr>
          <w:rFonts w:ascii="Verdana" w:hAnsi="Verdana"/>
        </w:rPr>
        <w:t xml:space="preserve"> levará a leilão público para venda e arrematação, no local e hora descritos no </w:t>
      </w:r>
      <w:r w:rsidR="0086042E" w:rsidRPr="008C2817">
        <w:rPr>
          <w:rFonts w:ascii="Verdana" w:hAnsi="Verdana"/>
        </w:rPr>
        <w:t>edital</w:t>
      </w:r>
      <w:r w:rsidRPr="008C2817">
        <w:rPr>
          <w:rFonts w:ascii="Verdana" w:hAnsi="Verdana"/>
        </w:rPr>
        <w:t xml:space="preserve"> com transmissão pela internet e disponibilização imediata n</w:t>
      </w:r>
      <w:r w:rsidR="0086042E" w:rsidRPr="008C2817">
        <w:rPr>
          <w:rFonts w:ascii="Verdana" w:hAnsi="Verdana"/>
        </w:rPr>
        <w:t xml:space="preserve">a plataforma </w:t>
      </w:r>
      <w:r w:rsidRPr="008C2817">
        <w:rPr>
          <w:rFonts w:ascii="Verdana" w:hAnsi="Verdana"/>
        </w:rPr>
        <w:t xml:space="preserve">de leilões eletrônicos, </w:t>
      </w:r>
      <w:hyperlink r:id="rId4" w:history="1">
        <w:r w:rsidRPr="008C2817">
          <w:rPr>
            <w:rStyle w:val="Hyperlink"/>
            <w:rFonts w:ascii="Verdana" w:hAnsi="Verdana"/>
            <w:color w:val="0000FF"/>
          </w:rPr>
          <w:t>www.leilaobrasil.com.br</w:t>
        </w:r>
      </w:hyperlink>
      <w:r w:rsidR="00546D7D" w:rsidRPr="008C2817">
        <w:rPr>
          <w:rFonts w:ascii="Verdana" w:hAnsi="Verdana"/>
        </w:rPr>
        <w:t xml:space="preserve"> para lances através da internet.</w:t>
      </w:r>
    </w:p>
    <w:p w14:paraId="2A1319CC" w14:textId="3EA0992F" w:rsidR="003E7A5B" w:rsidRPr="008C2817" w:rsidRDefault="003E7A5B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>Do início e encerramento do Leilão: </w:t>
      </w:r>
      <w:bookmarkStart w:id="1" w:name="_Hlk216097981"/>
      <w:r w:rsidRPr="008C2817">
        <w:rPr>
          <w:rFonts w:ascii="Verdana" w:hAnsi="Verdana"/>
        </w:rPr>
        <w:t xml:space="preserve">Início do 1° leilão em </w:t>
      </w:r>
      <w:r w:rsidR="008C2817" w:rsidRPr="008C2817">
        <w:rPr>
          <w:rFonts w:ascii="Verdana" w:eastAsia="Times New Roman" w:hAnsi="Verdana"/>
          <w:lang w:eastAsia="pt-BR"/>
        </w:rPr>
        <w:t xml:space="preserve">28/08/2026 </w:t>
      </w:r>
      <w:r w:rsidRPr="008C2817">
        <w:rPr>
          <w:rFonts w:ascii="Verdana" w:hAnsi="Verdana"/>
        </w:rPr>
        <w:t>às</w:t>
      </w:r>
      <w:r w:rsidR="00AF3269" w:rsidRPr="008C2817">
        <w:rPr>
          <w:rFonts w:ascii="Verdana" w:hAnsi="Verdana"/>
        </w:rPr>
        <w:t xml:space="preserve"> 10:</w:t>
      </w:r>
      <w:r w:rsidR="008C2817" w:rsidRPr="008C2817">
        <w:rPr>
          <w:rFonts w:ascii="Verdana" w:hAnsi="Verdana"/>
        </w:rPr>
        <w:t>55</w:t>
      </w:r>
      <w:r w:rsidR="00AF3269" w:rsidRPr="008C2817">
        <w:rPr>
          <w:rFonts w:ascii="Verdana" w:hAnsi="Verdana"/>
        </w:rPr>
        <w:t xml:space="preserve"> </w:t>
      </w:r>
      <w:r w:rsidRPr="008C2817">
        <w:rPr>
          <w:rFonts w:ascii="Verdana" w:hAnsi="Verdana"/>
        </w:rPr>
        <w:t xml:space="preserve">horas e encerramento do 1° leilão em </w:t>
      </w:r>
      <w:r w:rsidR="008C2817" w:rsidRPr="008C2817">
        <w:rPr>
          <w:rFonts w:ascii="Verdana" w:eastAsia="Times New Roman" w:hAnsi="Verdana"/>
          <w:lang w:eastAsia="pt-BR"/>
        </w:rPr>
        <w:t xml:space="preserve">31/08/2026 </w:t>
      </w:r>
      <w:r w:rsidRPr="008C2817">
        <w:rPr>
          <w:rFonts w:ascii="Verdana" w:hAnsi="Verdana"/>
        </w:rPr>
        <w:t>às</w:t>
      </w:r>
      <w:r w:rsidR="00AF3269" w:rsidRPr="008C2817">
        <w:rPr>
          <w:rFonts w:ascii="Verdana" w:hAnsi="Verdana"/>
        </w:rPr>
        <w:t xml:space="preserve"> </w:t>
      </w:r>
      <w:r w:rsidR="008C2817" w:rsidRPr="008C2817">
        <w:rPr>
          <w:rFonts w:ascii="Verdana" w:hAnsi="Verdana"/>
        </w:rPr>
        <w:t xml:space="preserve">10:55 </w:t>
      </w:r>
      <w:r w:rsidRPr="008C2817">
        <w:rPr>
          <w:rFonts w:ascii="Verdana" w:hAnsi="Verdana"/>
        </w:rPr>
        <w:t>horas, em não havendo lance igual ou superior ao valor da avaliação</w:t>
      </w:r>
      <w:r w:rsidR="00AF3269" w:rsidRPr="008C2817">
        <w:rPr>
          <w:rFonts w:ascii="Verdana" w:hAnsi="Verdana"/>
        </w:rPr>
        <w:t xml:space="preserve"> atualizada</w:t>
      </w:r>
      <w:r w:rsidRPr="008C2817">
        <w:rPr>
          <w:rFonts w:ascii="Verdana" w:hAnsi="Verdana"/>
        </w:rPr>
        <w:t xml:space="preserve"> para a data supra, seguir-se-á sem interrupção o 2° leilão que se encerrará em </w:t>
      </w:r>
      <w:r w:rsidR="008C2817" w:rsidRPr="008C2817">
        <w:rPr>
          <w:rFonts w:ascii="Verdana" w:eastAsia="Times New Roman" w:hAnsi="Verdana"/>
          <w:lang w:eastAsia="pt-BR"/>
        </w:rPr>
        <w:t xml:space="preserve">25/09/2026 </w:t>
      </w:r>
      <w:r w:rsidRPr="008C2817">
        <w:rPr>
          <w:rFonts w:ascii="Verdana" w:hAnsi="Verdana"/>
        </w:rPr>
        <w:t>às </w:t>
      </w:r>
      <w:r w:rsidR="008C2817" w:rsidRPr="008C2817">
        <w:rPr>
          <w:rFonts w:ascii="Verdana" w:hAnsi="Verdana"/>
        </w:rPr>
        <w:t xml:space="preserve">10:55 </w:t>
      </w:r>
      <w:r w:rsidRPr="008C2817">
        <w:rPr>
          <w:rFonts w:ascii="Verdana" w:hAnsi="Verdana"/>
        </w:rPr>
        <w:t>horas</w:t>
      </w:r>
      <w:bookmarkEnd w:id="1"/>
      <w:r w:rsidRPr="008C2817">
        <w:rPr>
          <w:rFonts w:ascii="Verdana" w:hAnsi="Verdana"/>
        </w:rPr>
        <w:t>, não sendo aceito lances inferiores a</w:t>
      </w:r>
      <w:r w:rsidR="008F2F3E" w:rsidRPr="008C2817">
        <w:rPr>
          <w:rFonts w:ascii="Verdana" w:hAnsi="Verdana"/>
        </w:rPr>
        <w:t xml:space="preserve"> </w:t>
      </w:r>
      <w:r w:rsidR="00C74B9C" w:rsidRPr="008C2817">
        <w:rPr>
          <w:rFonts w:ascii="Verdana" w:hAnsi="Verdana"/>
        </w:rPr>
        <w:t>5</w:t>
      </w:r>
      <w:r w:rsidR="008F2F3E" w:rsidRPr="008C2817">
        <w:rPr>
          <w:rFonts w:ascii="Verdana" w:hAnsi="Verdana"/>
        </w:rPr>
        <w:t>0%</w:t>
      </w:r>
      <w:r w:rsidRPr="008C2817">
        <w:rPr>
          <w:rFonts w:ascii="Verdana" w:hAnsi="Verdana"/>
        </w:rPr>
        <w:t xml:space="preserve"> do valor da </w:t>
      </w:r>
      <w:r w:rsidR="004F3CCD" w:rsidRPr="008C2817">
        <w:rPr>
          <w:rFonts w:ascii="Verdana" w:hAnsi="Verdana"/>
        </w:rPr>
        <w:t>avaliação atualizada</w:t>
      </w:r>
      <w:r w:rsidRPr="008C2817">
        <w:rPr>
          <w:rFonts w:ascii="Verdana" w:hAnsi="Verdana"/>
        </w:rPr>
        <w:t xml:space="preserve"> pelos </w:t>
      </w:r>
      <w:r w:rsidR="00C74B9C" w:rsidRPr="008C2817">
        <w:rPr>
          <w:rFonts w:ascii="Verdana" w:hAnsi="Verdana"/>
        </w:rPr>
        <w:t>Tabela Fipe</w:t>
      </w:r>
      <w:r w:rsidRPr="008C2817">
        <w:rPr>
          <w:rFonts w:ascii="Verdana" w:hAnsi="Verdana"/>
        </w:rPr>
        <w:t xml:space="preserve"> para a data da abertura do leilão que deverá ser </w:t>
      </w:r>
      <w:r w:rsidR="004F3CCD" w:rsidRPr="008C2817">
        <w:rPr>
          <w:rFonts w:ascii="Verdana" w:hAnsi="Verdana"/>
        </w:rPr>
        <w:t>ofertado diretamente</w:t>
      </w:r>
      <w:r w:rsidRPr="008C2817">
        <w:rPr>
          <w:rFonts w:ascii="Verdana" w:hAnsi="Verdana"/>
        </w:rPr>
        <w:t xml:space="preserve"> n</w:t>
      </w:r>
      <w:r w:rsidR="0086042E" w:rsidRPr="008C2817">
        <w:rPr>
          <w:rFonts w:ascii="Verdana" w:hAnsi="Verdana"/>
        </w:rPr>
        <w:t xml:space="preserve">a </w:t>
      </w:r>
      <w:r w:rsidR="004F3CCD" w:rsidRPr="008C2817">
        <w:rPr>
          <w:rFonts w:ascii="Verdana" w:hAnsi="Verdana"/>
        </w:rPr>
        <w:t>plataforma através</w:t>
      </w:r>
      <w:r w:rsidRPr="008C2817">
        <w:rPr>
          <w:rFonts w:ascii="Verdana" w:hAnsi="Verdana"/>
        </w:rPr>
        <w:t xml:space="preserve"> da internet.</w:t>
      </w:r>
    </w:p>
    <w:p w14:paraId="39D7DCBE" w14:textId="77777777" w:rsidR="00A26A9E" w:rsidRPr="008C2817" w:rsidRDefault="00A26A9E" w:rsidP="008C2817">
      <w:pPr>
        <w:spacing w:line="360" w:lineRule="auto"/>
        <w:jc w:val="both"/>
        <w:rPr>
          <w:rFonts w:ascii="Verdana" w:hAnsi="Verdana"/>
        </w:rPr>
      </w:pPr>
    </w:p>
    <w:p w14:paraId="64257BEB" w14:textId="0370404F" w:rsidR="00874D23" w:rsidRPr="00874D23" w:rsidRDefault="003E7A5B" w:rsidP="00874D23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>Bem:</w:t>
      </w:r>
      <w:r w:rsidR="00E63E5C" w:rsidRPr="008C2817">
        <w:rPr>
          <w:rFonts w:ascii="Verdana" w:hAnsi="Verdana"/>
        </w:rPr>
        <w:t xml:space="preserve"> </w:t>
      </w:r>
      <w:r w:rsidR="00A4094D" w:rsidRPr="008C2817">
        <w:rPr>
          <w:rFonts w:ascii="Verdana" w:hAnsi="Verdana"/>
        </w:rPr>
        <w:t>Veículo Saveiro 1.6 CS, Placa ETL1A59 (placa anterior ETL1059), ano fabricação/modelo 2010/2011, Renavam 00253487692, Chassi 9BWKB05U2BP060599</w:t>
      </w:r>
      <w:r w:rsidR="00C74B9C" w:rsidRPr="008C2817">
        <w:rPr>
          <w:rFonts w:ascii="Verdana" w:hAnsi="Verdana"/>
        </w:rPr>
        <w:t xml:space="preserve">. Saldo devedor do </w:t>
      </w:r>
      <w:r w:rsidR="008C2817" w:rsidRPr="008C2817">
        <w:rPr>
          <w:rFonts w:ascii="Verdana" w:hAnsi="Verdana"/>
        </w:rPr>
        <w:t>processo atualizado</w:t>
      </w:r>
      <w:r w:rsidR="00C74B9C" w:rsidRPr="008C2817">
        <w:rPr>
          <w:rFonts w:ascii="Verdana" w:hAnsi="Verdana"/>
        </w:rPr>
        <w:t xml:space="preserve"> R$ 26.725,47 (abr/26)</w:t>
      </w:r>
      <w:r w:rsidR="008C2817" w:rsidRPr="008C2817">
        <w:rPr>
          <w:rFonts w:ascii="Verdana" w:hAnsi="Verdana"/>
        </w:rPr>
        <w:t xml:space="preserve">. Depositário: Ernesto Armanhi Neto, CPF nº 066.630.338-08, RG nº 13120132; </w:t>
      </w:r>
      <w:r w:rsidR="00874D23" w:rsidRPr="008C2817">
        <w:rPr>
          <w:rFonts w:ascii="Verdana" w:hAnsi="Verdana"/>
        </w:rPr>
        <w:t>Jo</w:t>
      </w:r>
      <w:r w:rsidR="00874D23">
        <w:rPr>
          <w:rFonts w:ascii="Verdana" w:hAnsi="Verdana"/>
        </w:rPr>
        <w:t>ão</w:t>
      </w:r>
      <w:r w:rsidR="00874D23" w:rsidRPr="008C2817">
        <w:rPr>
          <w:rFonts w:ascii="Verdana" w:hAnsi="Verdana"/>
        </w:rPr>
        <w:t xml:space="preserve"> Leite, Nº 00054,</w:t>
      </w:r>
      <w:r w:rsidR="00874D23">
        <w:rPr>
          <w:rFonts w:ascii="Verdana" w:hAnsi="Verdana"/>
        </w:rPr>
        <w:t xml:space="preserve"> casa</w:t>
      </w:r>
      <w:r w:rsidR="00874D23" w:rsidRPr="008C2817">
        <w:rPr>
          <w:rFonts w:ascii="Verdana" w:hAnsi="Verdana"/>
        </w:rPr>
        <w:t xml:space="preserve">, Centro </w:t>
      </w:r>
      <w:r w:rsidR="00874D23" w:rsidRPr="008C2817">
        <w:rPr>
          <w:rFonts w:ascii="Verdana" w:hAnsi="Verdana"/>
        </w:rPr>
        <w:lastRenderedPageBreak/>
        <w:t>- Boituva</w:t>
      </w:r>
      <w:r w:rsidR="008C2817" w:rsidRPr="008C2817">
        <w:rPr>
          <w:rFonts w:ascii="Verdana" w:hAnsi="Verdana"/>
        </w:rPr>
        <w:t>, CEP 185-50.065</w:t>
      </w:r>
      <w:r w:rsidR="00874D23">
        <w:rPr>
          <w:rFonts w:ascii="Verdana" w:hAnsi="Verdana"/>
        </w:rPr>
        <w:t xml:space="preserve">. Consta restrição referente ao processo nº </w:t>
      </w:r>
      <w:r w:rsidR="00874D23" w:rsidRPr="00874D23">
        <w:rPr>
          <w:rFonts w:ascii="Verdana" w:hAnsi="Verdana"/>
        </w:rPr>
        <w:t>0003916</w:t>
      </w:r>
      <w:r w:rsidR="00874D23">
        <w:rPr>
          <w:rFonts w:ascii="Verdana" w:hAnsi="Verdana"/>
        </w:rPr>
        <w:t>-</w:t>
      </w:r>
      <w:r w:rsidR="00874D23" w:rsidRPr="00874D23">
        <w:rPr>
          <w:rFonts w:ascii="Verdana" w:hAnsi="Verdana"/>
        </w:rPr>
        <w:t>10</w:t>
      </w:r>
      <w:r w:rsidR="00874D23">
        <w:rPr>
          <w:rFonts w:ascii="Verdana" w:hAnsi="Verdana"/>
        </w:rPr>
        <w:t>.</w:t>
      </w:r>
      <w:r w:rsidR="00874D23" w:rsidRPr="00874D23">
        <w:rPr>
          <w:rFonts w:ascii="Verdana" w:hAnsi="Verdana"/>
        </w:rPr>
        <w:t>2011</w:t>
      </w:r>
      <w:r w:rsidR="00874D23">
        <w:rPr>
          <w:rFonts w:ascii="Verdana" w:hAnsi="Verdana"/>
        </w:rPr>
        <w:t>.</w:t>
      </w:r>
      <w:r w:rsidR="00874D23" w:rsidRPr="00874D23">
        <w:rPr>
          <w:rFonts w:ascii="Verdana" w:hAnsi="Verdana"/>
        </w:rPr>
        <w:t>8</w:t>
      </w:r>
      <w:r w:rsidR="00874D23">
        <w:rPr>
          <w:rFonts w:ascii="Verdana" w:hAnsi="Verdana"/>
        </w:rPr>
        <w:t>.</w:t>
      </w:r>
      <w:r w:rsidR="00874D23" w:rsidRPr="00874D23">
        <w:rPr>
          <w:rFonts w:ascii="Verdana" w:hAnsi="Verdana"/>
        </w:rPr>
        <w:t>26</w:t>
      </w:r>
      <w:r w:rsidR="00874D23">
        <w:rPr>
          <w:rFonts w:ascii="Verdana" w:hAnsi="Verdana"/>
        </w:rPr>
        <w:t>.</w:t>
      </w:r>
      <w:r w:rsidR="00874D23" w:rsidRPr="00874D23">
        <w:rPr>
          <w:rFonts w:ascii="Verdana" w:hAnsi="Verdana"/>
        </w:rPr>
        <w:t>0082</w:t>
      </w:r>
      <w:r w:rsidR="00874D23">
        <w:rPr>
          <w:rFonts w:ascii="Verdana" w:hAnsi="Verdana"/>
        </w:rPr>
        <w:t xml:space="preserve"> na </w:t>
      </w:r>
      <w:r w:rsidR="00874D23" w:rsidRPr="00874D23">
        <w:rPr>
          <w:rFonts w:ascii="Verdana" w:hAnsi="Verdana"/>
        </w:rPr>
        <w:t>1</w:t>
      </w:r>
      <w:r w:rsidR="00874D23">
        <w:rPr>
          <w:rFonts w:ascii="Verdana" w:hAnsi="Verdana"/>
        </w:rPr>
        <w:t>ª</w:t>
      </w:r>
      <w:r w:rsidR="00874D23" w:rsidRPr="00874D23">
        <w:rPr>
          <w:rFonts w:ascii="Verdana" w:hAnsi="Verdana"/>
        </w:rPr>
        <w:t xml:space="preserve"> Vara </w:t>
      </w:r>
      <w:r w:rsidR="00874D23">
        <w:rPr>
          <w:rFonts w:ascii="Verdana" w:hAnsi="Verdana"/>
        </w:rPr>
        <w:t>d</w:t>
      </w:r>
      <w:r w:rsidR="00874D23" w:rsidRPr="00874D23">
        <w:rPr>
          <w:rFonts w:ascii="Verdana" w:hAnsi="Verdana"/>
        </w:rPr>
        <w:t>e Boituva</w:t>
      </w:r>
    </w:p>
    <w:p w14:paraId="39D17483" w14:textId="304229CF" w:rsidR="007F6160" w:rsidRPr="008C2817" w:rsidRDefault="007F6160" w:rsidP="008C2817">
      <w:pPr>
        <w:spacing w:line="360" w:lineRule="auto"/>
        <w:jc w:val="both"/>
        <w:rPr>
          <w:rFonts w:ascii="Verdana" w:hAnsi="Verdana"/>
        </w:rPr>
      </w:pPr>
    </w:p>
    <w:p w14:paraId="336F916B" w14:textId="5300672E" w:rsidR="0086042E" w:rsidRPr="008C2817" w:rsidRDefault="00A34BE7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>Avaliação</w:t>
      </w:r>
      <w:r w:rsidR="0086042E" w:rsidRPr="008C2817">
        <w:rPr>
          <w:rFonts w:ascii="Verdana" w:hAnsi="Verdana"/>
        </w:rPr>
        <w:t xml:space="preserve"> R$</w:t>
      </w:r>
      <w:r w:rsidR="00EE535D" w:rsidRPr="008C2817">
        <w:rPr>
          <w:rFonts w:ascii="Verdana" w:hAnsi="Verdana"/>
        </w:rPr>
        <w:t xml:space="preserve"> </w:t>
      </w:r>
      <w:r w:rsidR="00C74B9C" w:rsidRPr="008C2817">
        <w:rPr>
          <w:rFonts w:ascii="Verdana" w:hAnsi="Verdana"/>
        </w:rPr>
        <w:t>31.924,00</w:t>
      </w:r>
    </w:p>
    <w:p w14:paraId="17B4F573" w14:textId="77777777" w:rsidR="006B42D8" w:rsidRPr="008C2817" w:rsidRDefault="006B42D8" w:rsidP="008C2817">
      <w:pPr>
        <w:spacing w:line="360" w:lineRule="auto"/>
        <w:jc w:val="both"/>
        <w:rPr>
          <w:rFonts w:ascii="Verdana" w:hAnsi="Verdana"/>
        </w:rPr>
      </w:pPr>
    </w:p>
    <w:p w14:paraId="5A2A88D1" w14:textId="77777777" w:rsidR="0059043D" w:rsidRPr="008C2817" w:rsidRDefault="0059043D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CCF96B0" w14:textId="77777777" w:rsidR="0059043D" w:rsidRPr="008C2817" w:rsidRDefault="0059043D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2D4B2D5" w14:textId="77777777" w:rsidR="0059043D" w:rsidRPr="008C2817" w:rsidRDefault="0059043D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>Da Comissão: A comissão do leiloeiro será de 5% sobre o valor da arrematação artigo 7° da Resolução 236/2016 do CNJ, não estando incluída no valor da arrematação e deverá ser paga diretamente à Leiloeira Oficial.</w:t>
      </w:r>
    </w:p>
    <w:p w14:paraId="24DD6781" w14:textId="77777777" w:rsidR="0059043D" w:rsidRPr="008C2817" w:rsidRDefault="0059043D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 xml:space="preserve">Da Adjudicação: Condicionada aos termos do art. 876 e 892, §1° do </w:t>
      </w:r>
      <w:r w:rsidR="00E63E5C" w:rsidRPr="008C2817">
        <w:rPr>
          <w:rFonts w:ascii="Verdana" w:hAnsi="Verdana"/>
        </w:rPr>
        <w:t>código de processo civil.</w:t>
      </w:r>
    </w:p>
    <w:p w14:paraId="5CD87656" w14:textId="77777777" w:rsidR="00DE5C98" w:rsidRPr="008C2817" w:rsidRDefault="00DE5C98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>Do pagamento: O arrematante terá o prazo de 24 horas para efetuar o pagamento da arrematação e da comissão.</w:t>
      </w:r>
    </w:p>
    <w:p w14:paraId="51C68227" w14:textId="77777777" w:rsidR="008C2817" w:rsidRPr="008C2817" w:rsidRDefault="008C2817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>Do pagamento: O arrematante terá o prazo de 24 horas para efetuar o pagamento da arrematação e da comissão.</w:t>
      </w:r>
    </w:p>
    <w:p w14:paraId="77409D1A" w14:textId="2024F9BA" w:rsidR="00BE4B17" w:rsidRPr="008C2817" w:rsidRDefault="008C2817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 xml:space="preserve">Do pagamento parcelado: O parcelamento da arrematação dar-se-á nos termos da Lei; artigo 895 do código de processo civil, “§ 2º, 7º e 8º todos do mesmo artigo e, artigo 14 e 22 da Resolução 236/2016 do CNJ compreendendo a ampla divulgação e transparência necessárias </w:t>
      </w:r>
      <w:r w:rsidRPr="008C2817">
        <w:rPr>
          <w:rFonts w:ascii="Verdana" w:hAnsi="Verdana"/>
        </w:rPr>
        <w:lastRenderedPageBreak/>
        <w:t xml:space="preserve">ao judiciário; ainda na busca do maior valor, menor prazo de pagamento e transparência, poderá o interessado ofertar “Real Time dentro do Auditório Virtual”, valor e quantidade de parcelas diferente para cada lance ofertado, ressaltando que o valor da entrada não poderá ser inferior a 25% do valor do lance ofertado e o prazo não poderá ser  superior a 30 parcelas mensais e consecutivos. Devidamente atualizada pelos índices definidos pelo MM. Juiz.   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 </w:t>
      </w:r>
      <w:r w:rsidR="00BE4B17" w:rsidRPr="008C2817">
        <w:rPr>
          <w:rFonts w:ascii="Verdana" w:hAnsi="Verdana"/>
        </w:rPr>
        <w:t>interessado atentar para o disposto nos demais parágrafos do artigo 895 quanto a data para pagamento das parcelas, das garantias, da atualização mensal das parcelas vincendas e da decisão exarada pelo MM. Juiz nos autos.</w:t>
      </w:r>
    </w:p>
    <w:p w14:paraId="04D7E2D0" w14:textId="77777777" w:rsidR="00BE4B17" w:rsidRPr="008C2817" w:rsidRDefault="00BE4B17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arrematados; exceto os que se enquadrem nos art. 130, § único do CTN e art. 908, § 1° do código de processo civil. Será também de inteira responsabilidade do arrematante a juntada de comprovantes de pagamento e outros aos autos. Caberá também ao arrematante as providencias necessárias para os pedidos de baixas de restrições junto as Varas respectivas, DETRAN e congêneres.</w:t>
      </w:r>
    </w:p>
    <w:p w14:paraId="6924FC7C" w14:textId="77777777" w:rsidR="00BE4B17" w:rsidRPr="008C2817" w:rsidRDefault="00BE4B17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AF7005B" w14:textId="77777777" w:rsidR="00BE4B17" w:rsidRPr="008C2817" w:rsidRDefault="00BE4B17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lastRenderedPageBreak/>
        <w:t>Recursos: Dos autos não consta recursos ou causa pendente de julgamento.</w:t>
      </w:r>
    </w:p>
    <w:p w14:paraId="00D57EB3" w14:textId="77777777" w:rsidR="00BE4B17" w:rsidRPr="008C2817" w:rsidRDefault="00BE4B17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196A5220" w14:textId="3BB15C82" w:rsidR="003E7A5B" w:rsidRPr="008C2817" w:rsidRDefault="003E7A5B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>Dúvidas e Esclarecimentos: pessoalmente perante o</w:t>
      </w:r>
      <w:r w:rsidR="00A26A9E" w:rsidRPr="008C2817">
        <w:rPr>
          <w:rFonts w:ascii="Verdana" w:hAnsi="Verdana"/>
        </w:rPr>
        <w:t xml:space="preserve"> 1</w:t>
      </w:r>
      <w:r w:rsidR="004F3CCD" w:rsidRPr="008C2817">
        <w:rPr>
          <w:rFonts w:ascii="Verdana" w:hAnsi="Verdana"/>
        </w:rPr>
        <w:t>º</w:t>
      </w:r>
      <w:r w:rsidRPr="008C2817">
        <w:rPr>
          <w:rFonts w:ascii="Verdana" w:hAnsi="Verdana"/>
        </w:rPr>
        <w:t xml:space="preserve"> Ofício Cível, ou no escritório do Leiloeiro Oficial, Avenida </w:t>
      </w:r>
      <w:r w:rsidR="00B324D2" w:rsidRPr="008C2817">
        <w:rPr>
          <w:rFonts w:ascii="Verdana" w:hAnsi="Verdana"/>
        </w:rPr>
        <w:t>Marques de São Vicente, 230</w:t>
      </w:r>
      <w:r w:rsidRPr="008C2817">
        <w:rPr>
          <w:rFonts w:ascii="Verdana" w:hAnsi="Verdana"/>
        </w:rPr>
        <w:t xml:space="preserve">, SP - Capital, ou ainda, pelo telefone </w:t>
      </w:r>
      <w:r w:rsidR="004F3CCD" w:rsidRPr="008C2817">
        <w:rPr>
          <w:rFonts w:ascii="Verdana" w:hAnsi="Verdana"/>
        </w:rPr>
        <w:t xml:space="preserve">11 </w:t>
      </w:r>
      <w:r w:rsidRPr="008C2817">
        <w:rPr>
          <w:rFonts w:ascii="Verdana" w:hAnsi="Verdana"/>
        </w:rPr>
        <w:t xml:space="preserve">3965-0000 / Whats App </w:t>
      </w:r>
      <w:r w:rsidR="004F3CCD" w:rsidRPr="008C2817">
        <w:rPr>
          <w:rFonts w:ascii="Verdana" w:hAnsi="Verdana"/>
        </w:rPr>
        <w:t>11</w:t>
      </w:r>
      <w:r w:rsidRPr="008C2817">
        <w:rPr>
          <w:rFonts w:ascii="Verdana" w:hAnsi="Verdana"/>
        </w:rPr>
        <w:t xml:space="preserve"> 95662-5151, e e-mail: </w:t>
      </w:r>
      <w:hyperlink r:id="rId5" w:history="1">
        <w:r w:rsidRPr="008C2817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8C2817">
        <w:rPr>
          <w:rFonts w:ascii="Verdana" w:hAnsi="Verdana"/>
        </w:rPr>
        <w:t>.</w:t>
      </w:r>
    </w:p>
    <w:p w14:paraId="2CA5EC76" w14:textId="008241DA" w:rsidR="00890A30" w:rsidRPr="008C2817" w:rsidRDefault="003E7A5B" w:rsidP="008C2817">
      <w:pPr>
        <w:spacing w:line="360" w:lineRule="auto"/>
        <w:jc w:val="both"/>
        <w:rPr>
          <w:rFonts w:ascii="Verdana" w:hAnsi="Verdana"/>
        </w:rPr>
      </w:pPr>
      <w:r w:rsidRPr="008C2817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8C2817">
        <w:rPr>
          <w:rFonts w:ascii="Verdana" w:hAnsi="Verdana"/>
        </w:rPr>
        <w:t xml:space="preserve"> </w:t>
      </w:r>
      <w:r w:rsidRPr="008C2817">
        <w:rPr>
          <w:rFonts w:ascii="Verdana" w:hAnsi="Verdana"/>
        </w:rPr>
        <w:t>2° do CPC.</w:t>
      </w:r>
      <w:r w:rsidR="00A26A9E" w:rsidRPr="008C2817">
        <w:rPr>
          <w:rFonts w:ascii="Verdana" w:hAnsi="Verdana"/>
        </w:rPr>
        <w:t xml:space="preserve"> </w:t>
      </w:r>
      <w:r w:rsidR="008C2817" w:rsidRPr="008C2817">
        <w:rPr>
          <w:rFonts w:ascii="Verdana" w:hAnsi="Verdana"/>
        </w:rPr>
        <w:t>Boituva, 26 de junho de 2026</w:t>
      </w:r>
    </w:p>
    <w:sectPr w:rsidR="00890A30" w:rsidRPr="008C28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618B5"/>
    <w:rsid w:val="000F38E3"/>
    <w:rsid w:val="00172291"/>
    <w:rsid w:val="001E5EAB"/>
    <w:rsid w:val="002D6976"/>
    <w:rsid w:val="00303674"/>
    <w:rsid w:val="00337A7B"/>
    <w:rsid w:val="0034212F"/>
    <w:rsid w:val="003E7A5B"/>
    <w:rsid w:val="00407590"/>
    <w:rsid w:val="004111DF"/>
    <w:rsid w:val="00444661"/>
    <w:rsid w:val="00471BC4"/>
    <w:rsid w:val="00494AEA"/>
    <w:rsid w:val="004A42F0"/>
    <w:rsid w:val="004D1854"/>
    <w:rsid w:val="004E4443"/>
    <w:rsid w:val="004E57D0"/>
    <w:rsid w:val="004F3CCD"/>
    <w:rsid w:val="00535E93"/>
    <w:rsid w:val="00546D7D"/>
    <w:rsid w:val="0059043D"/>
    <w:rsid w:val="006306E9"/>
    <w:rsid w:val="006538C2"/>
    <w:rsid w:val="006B42D8"/>
    <w:rsid w:val="007864ED"/>
    <w:rsid w:val="007C1943"/>
    <w:rsid w:val="007F6160"/>
    <w:rsid w:val="00802300"/>
    <w:rsid w:val="00835AD5"/>
    <w:rsid w:val="0086042E"/>
    <w:rsid w:val="00874D23"/>
    <w:rsid w:val="00890A30"/>
    <w:rsid w:val="008C2817"/>
    <w:rsid w:val="008C58AF"/>
    <w:rsid w:val="008F2F3E"/>
    <w:rsid w:val="00954FF0"/>
    <w:rsid w:val="009971CB"/>
    <w:rsid w:val="00A26A9E"/>
    <w:rsid w:val="00A34BE7"/>
    <w:rsid w:val="00A4094D"/>
    <w:rsid w:val="00A77173"/>
    <w:rsid w:val="00AE5ED6"/>
    <w:rsid w:val="00AF3269"/>
    <w:rsid w:val="00B324D2"/>
    <w:rsid w:val="00BA2701"/>
    <w:rsid w:val="00BE32DC"/>
    <w:rsid w:val="00BE4B17"/>
    <w:rsid w:val="00C108FC"/>
    <w:rsid w:val="00C74B9C"/>
    <w:rsid w:val="00C7621C"/>
    <w:rsid w:val="00CB5A61"/>
    <w:rsid w:val="00D317F7"/>
    <w:rsid w:val="00D7786F"/>
    <w:rsid w:val="00DE5C98"/>
    <w:rsid w:val="00E63E5C"/>
    <w:rsid w:val="00EE535D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2F82"/>
  <w15:chartTrackingRefBased/>
  <w15:docId w15:val="{4B95F517-F8FB-4D28-A9B4-83BDF53E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2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4906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2026-07-01T16:58:00Z</dcterms:created>
  <dcterms:modified xsi:type="dcterms:W3CDTF">2026-07-01T16:58:00Z</dcterms:modified>
</cp:coreProperties>
</file>