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B973" w14:textId="425F3BB9" w:rsidR="008B5371" w:rsidRPr="00D34F0A" w:rsidRDefault="00E338B8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3944F1" w:rsidRPr="00D34F0A">
        <w:rPr>
          <w:rFonts w:ascii="Verdana" w:hAnsi="Verdana"/>
          <w:sz w:val="24"/>
          <w:szCs w:val="24"/>
        </w:rPr>
        <w:t>Izabel Cristina Santana da Silva</w:t>
      </w:r>
      <w:r w:rsidRPr="00D34F0A">
        <w:rPr>
          <w:rFonts w:ascii="Verdana" w:hAnsi="Verdana"/>
          <w:sz w:val="24"/>
          <w:szCs w:val="24"/>
        </w:rPr>
        <w:t xml:space="preserve">, bem como </w:t>
      </w:r>
      <w:r w:rsidR="00CC702D" w:rsidRPr="00D34F0A">
        <w:rPr>
          <w:rFonts w:ascii="Verdana" w:hAnsi="Verdana"/>
          <w:sz w:val="24"/>
          <w:szCs w:val="24"/>
        </w:rPr>
        <w:t>seu cônjuge se casada for</w:t>
      </w:r>
      <w:r w:rsidRPr="00D34F0A">
        <w:rPr>
          <w:rFonts w:ascii="Verdana" w:hAnsi="Verdana"/>
          <w:sz w:val="24"/>
          <w:szCs w:val="24"/>
        </w:rPr>
        <w:t xml:space="preserve">, expedido nos autos da ação </w:t>
      </w:r>
      <w:r w:rsidR="003944F1" w:rsidRPr="00D34F0A">
        <w:rPr>
          <w:rFonts w:ascii="Verdana" w:hAnsi="Verdana"/>
          <w:sz w:val="24"/>
          <w:szCs w:val="24"/>
        </w:rPr>
        <w:t>em fase de Cumprimento de Sentença</w:t>
      </w:r>
      <w:r w:rsidRPr="00D34F0A">
        <w:rPr>
          <w:rFonts w:ascii="Verdana" w:hAnsi="Verdana"/>
          <w:sz w:val="24"/>
          <w:szCs w:val="24"/>
        </w:rPr>
        <w:t xml:space="preserve">, que lhe requer </w:t>
      </w:r>
      <w:r w:rsidR="003944F1" w:rsidRPr="00D34F0A">
        <w:rPr>
          <w:rFonts w:ascii="Verdana" w:hAnsi="Verdana"/>
          <w:sz w:val="24"/>
          <w:szCs w:val="24"/>
        </w:rPr>
        <w:t>Jose Roberto Nazeti Ferreira</w:t>
      </w:r>
      <w:r w:rsidRPr="00D34F0A">
        <w:rPr>
          <w:rFonts w:ascii="Verdana" w:hAnsi="Verdana"/>
          <w:sz w:val="24"/>
          <w:szCs w:val="24"/>
        </w:rPr>
        <w:t>.</w:t>
      </w:r>
      <w:r w:rsidR="00C57568" w:rsidRPr="00D34F0A">
        <w:rPr>
          <w:rFonts w:ascii="Verdana" w:hAnsi="Verdana"/>
          <w:sz w:val="24"/>
          <w:szCs w:val="24"/>
        </w:rPr>
        <w:t xml:space="preserve"> Processo n</w:t>
      </w:r>
      <w:r w:rsidR="0033459E" w:rsidRPr="00D34F0A">
        <w:rPr>
          <w:rFonts w:ascii="Verdana" w:hAnsi="Verdana"/>
          <w:sz w:val="24"/>
          <w:szCs w:val="24"/>
        </w:rPr>
        <w:t>°</w:t>
      </w:r>
      <w:r w:rsidR="00C57568" w:rsidRPr="00D34F0A">
        <w:rPr>
          <w:rFonts w:ascii="Verdana" w:hAnsi="Verdana"/>
          <w:sz w:val="24"/>
          <w:szCs w:val="24"/>
        </w:rPr>
        <w:t xml:space="preserve"> </w:t>
      </w:r>
      <w:r w:rsidR="008C23E6" w:rsidRPr="00D34F0A">
        <w:rPr>
          <w:rFonts w:ascii="Verdana" w:hAnsi="Verdana"/>
          <w:sz w:val="24"/>
          <w:szCs w:val="24"/>
        </w:rPr>
        <w:t>0005353-56.2023.8.26.0344</w:t>
      </w:r>
    </w:p>
    <w:p w14:paraId="5453ADB0" w14:textId="5A830557" w:rsidR="008B5371" w:rsidRPr="00D34F0A" w:rsidRDefault="00CC702D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>O Dr. Gilberto Ferreira da Rocha</w:t>
      </w:r>
      <w:r w:rsidR="00C57568" w:rsidRPr="00D34F0A">
        <w:rPr>
          <w:rFonts w:ascii="Verdana" w:hAnsi="Verdana"/>
          <w:sz w:val="24"/>
          <w:szCs w:val="24"/>
        </w:rPr>
        <w:t>, Juiz de Direito da</w:t>
      </w:r>
      <w:r w:rsidR="00F00951" w:rsidRPr="00D34F0A">
        <w:rPr>
          <w:rFonts w:ascii="Verdana" w:hAnsi="Verdana"/>
          <w:sz w:val="24"/>
          <w:szCs w:val="24"/>
        </w:rPr>
        <w:t xml:space="preserve"> </w:t>
      </w:r>
      <w:r w:rsidR="003944F1" w:rsidRPr="00D34F0A">
        <w:rPr>
          <w:rFonts w:ascii="Verdana" w:hAnsi="Verdana"/>
          <w:sz w:val="24"/>
          <w:szCs w:val="24"/>
        </w:rPr>
        <w:t>2ª Vara Cível do Foro de Marília</w:t>
      </w:r>
      <w:r w:rsidR="00C57568" w:rsidRPr="00D34F0A">
        <w:rPr>
          <w:rFonts w:ascii="Verdana" w:hAnsi="Verdana"/>
          <w:sz w:val="24"/>
          <w:szCs w:val="24"/>
        </w:rPr>
        <w:t>, do Estado de São Paulo, na forma da lei, etc...</w:t>
      </w:r>
    </w:p>
    <w:p w14:paraId="293B14A7" w14:textId="627A9B68" w:rsidR="008B5371" w:rsidRPr="00D34F0A" w:rsidRDefault="00F935E1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>Faz Saber que a Leiloeira Oficial, Sra. Dagmar C. S. Flores, JUCESP 901</w:t>
      </w:r>
      <w:bookmarkStart w:id="0" w:name="_Hlk149298895"/>
      <w:r w:rsidR="00264417" w:rsidRPr="00D34F0A">
        <w:rPr>
          <w:rFonts w:ascii="Verdana" w:hAnsi="Verdana"/>
          <w:sz w:val="24"/>
          <w:szCs w:val="24"/>
        </w:rPr>
        <w:t xml:space="preserve">, </w:t>
      </w:r>
      <w:r w:rsidRPr="00D34F0A">
        <w:rPr>
          <w:rFonts w:ascii="Verdana" w:hAnsi="Verdana"/>
          <w:sz w:val="24"/>
          <w:szCs w:val="24"/>
        </w:rPr>
        <w:t xml:space="preserve">levará a leilão público para venda e arrematação, no local e hora descritos no </w:t>
      </w:r>
      <w:r w:rsidR="00846FAC">
        <w:rPr>
          <w:rFonts w:ascii="Verdana" w:hAnsi="Verdana"/>
          <w:sz w:val="24"/>
          <w:szCs w:val="24"/>
        </w:rPr>
        <w:t xml:space="preserve">edital </w:t>
      </w:r>
      <w:r w:rsidRPr="00D34F0A">
        <w:rPr>
          <w:rFonts w:ascii="Verdana" w:hAnsi="Verdana"/>
          <w:sz w:val="24"/>
          <w:szCs w:val="24"/>
        </w:rPr>
        <w:t xml:space="preserve"> com transmissão pela internet e disponibilização imediata n</w:t>
      </w:r>
      <w:r w:rsidR="00846FAC">
        <w:rPr>
          <w:rFonts w:ascii="Verdana" w:hAnsi="Verdana"/>
          <w:sz w:val="24"/>
          <w:szCs w:val="24"/>
        </w:rPr>
        <w:t>a plataforma</w:t>
      </w:r>
      <w:r w:rsidRPr="00D34F0A">
        <w:rPr>
          <w:rFonts w:ascii="Verdana" w:hAnsi="Verdana"/>
          <w:sz w:val="24"/>
          <w:szCs w:val="24"/>
        </w:rPr>
        <w:t xml:space="preserve"> de leilões eletrônicos</w:t>
      </w:r>
      <w:bookmarkEnd w:id="0"/>
      <w:r w:rsidRPr="00D34F0A">
        <w:rPr>
          <w:rFonts w:ascii="Verdana" w:hAnsi="Verdana"/>
          <w:sz w:val="24"/>
          <w:szCs w:val="24"/>
        </w:rPr>
        <w:t>,</w:t>
      </w:r>
      <w:r w:rsidR="008B5371" w:rsidRPr="00D34F0A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D34F0A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D34F0A">
        <w:rPr>
          <w:rFonts w:ascii="Verdana" w:hAnsi="Verdana"/>
          <w:sz w:val="24"/>
          <w:szCs w:val="24"/>
        </w:rPr>
        <w:t>.</w:t>
      </w:r>
    </w:p>
    <w:p w14:paraId="5A940ABB" w14:textId="0441E304" w:rsidR="008B5371" w:rsidRPr="00D34F0A" w:rsidRDefault="00E338B8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 xml:space="preserve">Do </w:t>
      </w:r>
      <w:r w:rsidR="00F935E1" w:rsidRPr="00D34F0A">
        <w:rPr>
          <w:rFonts w:ascii="Verdana" w:hAnsi="Verdana"/>
          <w:sz w:val="24"/>
          <w:szCs w:val="24"/>
        </w:rPr>
        <w:t>i</w:t>
      </w:r>
      <w:r w:rsidRPr="00D34F0A">
        <w:rPr>
          <w:rFonts w:ascii="Verdana" w:hAnsi="Verdana"/>
          <w:sz w:val="24"/>
          <w:szCs w:val="24"/>
        </w:rPr>
        <w:t>nício e encerramento do Leilão</w:t>
      </w:r>
      <w:r w:rsidR="004E5093" w:rsidRPr="00D34F0A">
        <w:rPr>
          <w:rFonts w:ascii="Verdana" w:hAnsi="Verdana"/>
          <w:sz w:val="24"/>
          <w:szCs w:val="24"/>
        </w:rPr>
        <w:t>:</w:t>
      </w:r>
      <w:r w:rsidRPr="00D34F0A">
        <w:rPr>
          <w:rFonts w:ascii="Verdana" w:hAnsi="Verdana"/>
          <w:sz w:val="24"/>
          <w:szCs w:val="24"/>
        </w:rPr>
        <w:t> Início do 1</w:t>
      </w:r>
      <w:r w:rsidR="005D7A22" w:rsidRPr="00D34F0A">
        <w:rPr>
          <w:rFonts w:ascii="Verdana" w:hAnsi="Verdana"/>
          <w:sz w:val="24"/>
          <w:szCs w:val="24"/>
        </w:rPr>
        <w:t>°</w:t>
      </w:r>
      <w:r w:rsidRPr="00D34F0A">
        <w:rPr>
          <w:rFonts w:ascii="Verdana" w:hAnsi="Verdana"/>
          <w:sz w:val="24"/>
          <w:szCs w:val="24"/>
        </w:rPr>
        <w:t xml:space="preserve"> leilão em </w:t>
      </w:r>
      <w:r w:rsidR="00F71FFA">
        <w:rPr>
          <w:rFonts w:ascii="Verdana" w:hAnsi="Verdana"/>
          <w:sz w:val="24"/>
          <w:szCs w:val="24"/>
        </w:rPr>
        <w:t>30/05</w:t>
      </w:r>
      <w:r w:rsidR="00D551E2" w:rsidRPr="00D34F0A">
        <w:rPr>
          <w:rFonts w:ascii="Verdana" w:hAnsi="Verdana"/>
          <w:sz w:val="24"/>
          <w:szCs w:val="24"/>
        </w:rPr>
        <w:t xml:space="preserve">/2025 </w:t>
      </w:r>
      <w:r w:rsidRPr="00D34F0A">
        <w:rPr>
          <w:rFonts w:ascii="Verdana" w:hAnsi="Verdana"/>
          <w:sz w:val="24"/>
          <w:szCs w:val="24"/>
        </w:rPr>
        <w:t>às </w:t>
      </w:r>
      <w:r w:rsidR="00CC702D" w:rsidRPr="00D34F0A">
        <w:rPr>
          <w:rFonts w:ascii="Verdana" w:hAnsi="Verdana"/>
          <w:sz w:val="24"/>
          <w:szCs w:val="24"/>
        </w:rPr>
        <w:t>10</w:t>
      </w:r>
      <w:r w:rsidR="004E5093" w:rsidRPr="00D34F0A">
        <w:rPr>
          <w:rFonts w:ascii="Verdana" w:hAnsi="Verdana"/>
          <w:sz w:val="24"/>
          <w:szCs w:val="24"/>
        </w:rPr>
        <w:t>:</w:t>
      </w:r>
      <w:r w:rsidR="00D551E2" w:rsidRPr="00D34F0A">
        <w:rPr>
          <w:rFonts w:ascii="Verdana" w:hAnsi="Verdana"/>
          <w:sz w:val="24"/>
          <w:szCs w:val="24"/>
        </w:rPr>
        <w:t>19</w:t>
      </w:r>
      <w:r w:rsidRPr="00D34F0A">
        <w:rPr>
          <w:rFonts w:ascii="Verdana" w:hAnsi="Verdana"/>
          <w:sz w:val="24"/>
          <w:szCs w:val="24"/>
        </w:rPr>
        <w:t xml:space="preserve"> horas e encerramento do 1</w:t>
      </w:r>
      <w:r w:rsidR="005D7A22" w:rsidRPr="00D34F0A">
        <w:rPr>
          <w:rFonts w:ascii="Verdana" w:hAnsi="Verdana"/>
          <w:sz w:val="24"/>
          <w:szCs w:val="24"/>
        </w:rPr>
        <w:t>°</w:t>
      </w:r>
      <w:r w:rsidRPr="00D34F0A">
        <w:rPr>
          <w:rFonts w:ascii="Verdana" w:hAnsi="Verdana"/>
          <w:sz w:val="24"/>
          <w:szCs w:val="24"/>
        </w:rPr>
        <w:t xml:space="preserve"> leilão em </w:t>
      </w:r>
      <w:r w:rsidR="00F71FFA">
        <w:rPr>
          <w:rFonts w:ascii="Verdana" w:hAnsi="Verdana"/>
          <w:sz w:val="24"/>
          <w:szCs w:val="24"/>
        </w:rPr>
        <w:t>02/06</w:t>
      </w:r>
      <w:r w:rsidRPr="00D34F0A">
        <w:rPr>
          <w:rFonts w:ascii="Verdana" w:hAnsi="Verdana"/>
          <w:sz w:val="24"/>
          <w:szCs w:val="24"/>
        </w:rPr>
        <w:t>/202</w:t>
      </w:r>
      <w:r w:rsidR="00D551E2" w:rsidRPr="00D34F0A">
        <w:rPr>
          <w:rFonts w:ascii="Verdana" w:hAnsi="Verdana"/>
          <w:sz w:val="24"/>
          <w:szCs w:val="24"/>
        </w:rPr>
        <w:t>5</w:t>
      </w:r>
      <w:r w:rsidRPr="00D34F0A">
        <w:rPr>
          <w:rFonts w:ascii="Verdana" w:hAnsi="Verdana"/>
          <w:sz w:val="24"/>
          <w:szCs w:val="24"/>
        </w:rPr>
        <w:t xml:space="preserve"> às </w:t>
      </w:r>
      <w:r w:rsidR="00CC702D" w:rsidRPr="00D34F0A">
        <w:rPr>
          <w:rFonts w:ascii="Verdana" w:hAnsi="Verdana"/>
          <w:sz w:val="24"/>
          <w:szCs w:val="24"/>
        </w:rPr>
        <w:t>10</w:t>
      </w:r>
      <w:r w:rsidR="004E5093" w:rsidRPr="00D34F0A">
        <w:rPr>
          <w:rFonts w:ascii="Verdana" w:hAnsi="Verdana"/>
          <w:sz w:val="24"/>
          <w:szCs w:val="24"/>
        </w:rPr>
        <w:t>:</w:t>
      </w:r>
      <w:r w:rsidR="00D551E2" w:rsidRPr="00D34F0A">
        <w:rPr>
          <w:rFonts w:ascii="Verdana" w:hAnsi="Verdana"/>
          <w:sz w:val="24"/>
          <w:szCs w:val="24"/>
        </w:rPr>
        <w:t>19</w:t>
      </w:r>
      <w:r w:rsidRPr="00D34F0A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D34F0A">
        <w:rPr>
          <w:rFonts w:ascii="Verdana" w:hAnsi="Verdana"/>
          <w:sz w:val="24"/>
          <w:szCs w:val="24"/>
        </w:rPr>
        <w:t>°</w:t>
      </w:r>
      <w:r w:rsidRPr="00D34F0A">
        <w:rPr>
          <w:rFonts w:ascii="Verdana" w:hAnsi="Verdana"/>
          <w:sz w:val="24"/>
          <w:szCs w:val="24"/>
        </w:rPr>
        <w:t xml:space="preserve"> leilão que se encerrará em</w:t>
      </w:r>
      <w:r w:rsidR="00F71FFA">
        <w:rPr>
          <w:rFonts w:ascii="Verdana" w:hAnsi="Verdana"/>
          <w:sz w:val="24"/>
          <w:szCs w:val="24"/>
        </w:rPr>
        <w:t xml:space="preserve"> 27/06</w:t>
      </w:r>
      <w:r w:rsidR="005D7A22" w:rsidRPr="00D34F0A">
        <w:rPr>
          <w:rFonts w:ascii="Verdana" w:hAnsi="Verdana"/>
          <w:sz w:val="24"/>
          <w:szCs w:val="24"/>
        </w:rPr>
        <w:t>/202</w:t>
      </w:r>
      <w:r w:rsidR="00D551E2" w:rsidRPr="00D34F0A">
        <w:rPr>
          <w:rFonts w:ascii="Verdana" w:hAnsi="Verdana"/>
          <w:sz w:val="24"/>
          <w:szCs w:val="24"/>
        </w:rPr>
        <w:t>5</w:t>
      </w:r>
      <w:r w:rsidR="005D7A22" w:rsidRPr="00D34F0A">
        <w:rPr>
          <w:rFonts w:ascii="Verdana" w:hAnsi="Verdana"/>
          <w:sz w:val="24"/>
          <w:szCs w:val="24"/>
        </w:rPr>
        <w:t xml:space="preserve"> às </w:t>
      </w:r>
      <w:r w:rsidR="00CC702D" w:rsidRPr="00D34F0A">
        <w:rPr>
          <w:rFonts w:ascii="Verdana" w:hAnsi="Verdana"/>
          <w:sz w:val="24"/>
          <w:szCs w:val="24"/>
        </w:rPr>
        <w:t>10</w:t>
      </w:r>
      <w:r w:rsidR="004E5093" w:rsidRPr="00D34F0A">
        <w:rPr>
          <w:rFonts w:ascii="Verdana" w:hAnsi="Verdana"/>
          <w:sz w:val="24"/>
          <w:szCs w:val="24"/>
        </w:rPr>
        <w:t>:</w:t>
      </w:r>
      <w:r w:rsidR="00D551E2" w:rsidRPr="00D34F0A">
        <w:rPr>
          <w:rFonts w:ascii="Verdana" w:hAnsi="Verdana"/>
          <w:sz w:val="24"/>
          <w:szCs w:val="24"/>
        </w:rPr>
        <w:t>19</w:t>
      </w:r>
      <w:r w:rsidR="008A7691" w:rsidRPr="00D34F0A">
        <w:rPr>
          <w:rFonts w:ascii="Verdana" w:hAnsi="Verdana"/>
          <w:sz w:val="24"/>
          <w:szCs w:val="24"/>
        </w:rPr>
        <w:t xml:space="preserve"> horas</w:t>
      </w:r>
      <w:bookmarkStart w:id="1" w:name="_Hlk149298908"/>
      <w:r w:rsidR="005D7A22" w:rsidRPr="00D34F0A">
        <w:rPr>
          <w:rFonts w:ascii="Verdana" w:hAnsi="Verdana"/>
          <w:sz w:val="24"/>
          <w:szCs w:val="24"/>
        </w:rPr>
        <w:t>, n</w:t>
      </w:r>
      <w:r w:rsidRPr="00D34F0A">
        <w:rPr>
          <w:rFonts w:ascii="Verdana" w:hAnsi="Verdana"/>
          <w:sz w:val="24"/>
          <w:szCs w:val="24"/>
        </w:rPr>
        <w:t xml:space="preserve">ão sendo aceito lances inferiores a </w:t>
      </w:r>
      <w:r w:rsidR="00CC702D" w:rsidRPr="00D34F0A">
        <w:rPr>
          <w:rFonts w:ascii="Verdana" w:hAnsi="Verdana"/>
          <w:sz w:val="24"/>
          <w:szCs w:val="24"/>
        </w:rPr>
        <w:t>60</w:t>
      </w:r>
      <w:r w:rsidRPr="00D34F0A">
        <w:rPr>
          <w:rFonts w:ascii="Verdana" w:hAnsi="Verdana"/>
          <w:sz w:val="24"/>
          <w:szCs w:val="24"/>
        </w:rPr>
        <w:t>% do valor da avaliação atualizada pelos índices do TJSP</w:t>
      </w:r>
      <w:r w:rsidR="00F935E1" w:rsidRPr="00D34F0A">
        <w:rPr>
          <w:rFonts w:ascii="Verdana" w:hAnsi="Verdana"/>
          <w:sz w:val="24"/>
          <w:szCs w:val="24"/>
        </w:rPr>
        <w:t xml:space="preserve"> para a data da abertura do leilão</w:t>
      </w:r>
      <w:r w:rsidRPr="00D34F0A">
        <w:rPr>
          <w:rFonts w:ascii="Verdana" w:hAnsi="Verdana"/>
          <w:sz w:val="24"/>
          <w:szCs w:val="24"/>
        </w:rPr>
        <w:t xml:space="preserve"> que deverá ser </w:t>
      </w:r>
      <w:r w:rsidR="00846FAC">
        <w:rPr>
          <w:rFonts w:ascii="Verdana" w:hAnsi="Verdana"/>
          <w:sz w:val="24"/>
          <w:szCs w:val="24"/>
        </w:rPr>
        <w:t xml:space="preserve">ofertado </w:t>
      </w:r>
      <w:r w:rsidRPr="00D34F0A">
        <w:rPr>
          <w:rFonts w:ascii="Verdana" w:hAnsi="Verdana"/>
          <w:sz w:val="24"/>
          <w:szCs w:val="24"/>
        </w:rPr>
        <w:t>diretamente n</w:t>
      </w:r>
      <w:r w:rsidR="00D551E2" w:rsidRPr="00D34F0A">
        <w:rPr>
          <w:rFonts w:ascii="Verdana" w:hAnsi="Verdana"/>
          <w:sz w:val="24"/>
          <w:szCs w:val="24"/>
        </w:rPr>
        <w:t xml:space="preserve">a plataforma </w:t>
      </w:r>
      <w:r w:rsidRPr="00D34F0A">
        <w:rPr>
          <w:rFonts w:ascii="Verdana" w:hAnsi="Verdana"/>
          <w:sz w:val="24"/>
          <w:szCs w:val="24"/>
        </w:rPr>
        <w:t>através da internet</w:t>
      </w:r>
      <w:bookmarkEnd w:id="1"/>
      <w:r w:rsidR="00AE4094" w:rsidRPr="00D34F0A">
        <w:rPr>
          <w:rFonts w:ascii="Verdana" w:hAnsi="Verdana"/>
          <w:sz w:val="24"/>
          <w:szCs w:val="24"/>
        </w:rPr>
        <w:t>.</w:t>
      </w:r>
    </w:p>
    <w:p w14:paraId="0E17A792" w14:textId="4472E698" w:rsidR="00CC702D" w:rsidRPr="00D34F0A" w:rsidRDefault="00E338B8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>Bem</w:t>
      </w:r>
      <w:r w:rsidR="004E5093" w:rsidRPr="00D34F0A">
        <w:rPr>
          <w:rFonts w:ascii="Verdana" w:hAnsi="Verdana"/>
          <w:sz w:val="24"/>
          <w:szCs w:val="24"/>
        </w:rPr>
        <w:t>:</w:t>
      </w:r>
      <w:r w:rsidRPr="00D34F0A">
        <w:rPr>
          <w:rFonts w:ascii="Verdana" w:hAnsi="Verdana"/>
          <w:sz w:val="24"/>
          <w:szCs w:val="24"/>
        </w:rPr>
        <w:t xml:space="preserve"> </w:t>
      </w:r>
      <w:r w:rsidR="00C458FC" w:rsidRPr="00D34F0A">
        <w:rPr>
          <w:rFonts w:ascii="Verdana" w:hAnsi="Verdana"/>
          <w:sz w:val="24"/>
          <w:szCs w:val="24"/>
        </w:rPr>
        <w:t xml:space="preserve">Prédio residencial </w:t>
      </w:r>
      <w:r w:rsidR="00D551E2" w:rsidRPr="00D34F0A">
        <w:rPr>
          <w:rFonts w:ascii="Verdana" w:hAnsi="Verdana"/>
          <w:sz w:val="24"/>
          <w:szCs w:val="24"/>
        </w:rPr>
        <w:t xml:space="preserve"> na Rua Pastor Alfredo Rudizit,</w:t>
      </w:r>
      <w:r w:rsidR="00C458FC" w:rsidRPr="00D34F0A">
        <w:rPr>
          <w:rFonts w:ascii="Verdana" w:hAnsi="Verdana"/>
          <w:sz w:val="24"/>
          <w:szCs w:val="24"/>
        </w:rPr>
        <w:t xml:space="preserve"> n° 86</w:t>
      </w:r>
      <w:r w:rsidR="00D551E2" w:rsidRPr="00D34F0A">
        <w:rPr>
          <w:rFonts w:ascii="Verdana" w:hAnsi="Verdana"/>
          <w:sz w:val="24"/>
          <w:szCs w:val="24"/>
        </w:rPr>
        <w:t xml:space="preserve">, </w:t>
      </w:r>
      <w:r w:rsidR="00C458FC" w:rsidRPr="00D34F0A">
        <w:rPr>
          <w:rFonts w:ascii="Verdana" w:hAnsi="Verdana"/>
          <w:sz w:val="24"/>
          <w:szCs w:val="24"/>
        </w:rPr>
        <w:t xml:space="preserve"> com 40,95m² de área construída, e seu respectivo </w:t>
      </w:r>
      <w:r w:rsidR="008C23E6" w:rsidRPr="00D34F0A">
        <w:rPr>
          <w:rFonts w:ascii="Verdana" w:hAnsi="Verdana"/>
          <w:sz w:val="24"/>
          <w:szCs w:val="24"/>
        </w:rPr>
        <w:t>terreno compreendendo o lote n</w:t>
      </w:r>
      <w:r w:rsidR="00974B9B" w:rsidRPr="00D34F0A">
        <w:rPr>
          <w:rFonts w:ascii="Verdana" w:hAnsi="Verdana"/>
          <w:sz w:val="24"/>
          <w:szCs w:val="24"/>
        </w:rPr>
        <w:t>°</w:t>
      </w:r>
      <w:r w:rsidR="008C23E6" w:rsidRPr="00D34F0A">
        <w:rPr>
          <w:rFonts w:ascii="Verdana" w:hAnsi="Verdana"/>
          <w:sz w:val="24"/>
          <w:szCs w:val="24"/>
        </w:rPr>
        <w:t xml:space="preserve"> 32, da quadra n</w:t>
      </w:r>
      <w:r w:rsidR="00974B9B" w:rsidRPr="00D34F0A">
        <w:rPr>
          <w:rFonts w:ascii="Verdana" w:hAnsi="Verdana"/>
          <w:sz w:val="24"/>
          <w:szCs w:val="24"/>
        </w:rPr>
        <w:t>°</w:t>
      </w:r>
      <w:r w:rsidR="008C23E6" w:rsidRPr="00D34F0A">
        <w:rPr>
          <w:rFonts w:ascii="Verdana" w:hAnsi="Verdana"/>
          <w:sz w:val="24"/>
          <w:szCs w:val="24"/>
        </w:rPr>
        <w:t xml:space="preserve"> 10, do Bairro Vila dos Comerciários I, na cidade da Marília/SP, medindo 10m de frente para a Rua 05</w:t>
      </w:r>
      <w:r w:rsidR="00C458FC" w:rsidRPr="00D34F0A">
        <w:rPr>
          <w:rFonts w:ascii="Verdana" w:hAnsi="Verdana"/>
          <w:sz w:val="24"/>
          <w:szCs w:val="24"/>
        </w:rPr>
        <w:t>,</w:t>
      </w:r>
      <w:r w:rsidR="008C23E6" w:rsidRPr="00D34F0A">
        <w:rPr>
          <w:rFonts w:ascii="Verdana" w:hAnsi="Verdana"/>
          <w:sz w:val="24"/>
          <w:szCs w:val="24"/>
        </w:rPr>
        <w:t xml:space="preserve"> por 20m da frente aos fundos</w:t>
      </w:r>
      <w:r w:rsidR="00C458FC" w:rsidRPr="00D34F0A">
        <w:rPr>
          <w:rFonts w:ascii="Verdana" w:hAnsi="Verdana"/>
          <w:sz w:val="24"/>
          <w:szCs w:val="24"/>
        </w:rPr>
        <w:t>,</w:t>
      </w:r>
      <w:r w:rsidR="008C23E6" w:rsidRPr="00D34F0A">
        <w:rPr>
          <w:rFonts w:ascii="Verdana" w:hAnsi="Verdana"/>
          <w:sz w:val="24"/>
          <w:szCs w:val="24"/>
        </w:rPr>
        <w:t xml:space="preserve"> área de 200m²; confrontando de um lado com o lote n</w:t>
      </w:r>
      <w:r w:rsidR="00974B9B" w:rsidRPr="00D34F0A">
        <w:rPr>
          <w:rFonts w:ascii="Verdana" w:hAnsi="Verdana"/>
          <w:sz w:val="24"/>
          <w:szCs w:val="24"/>
        </w:rPr>
        <w:t>°</w:t>
      </w:r>
      <w:r w:rsidR="008C23E6" w:rsidRPr="00D34F0A">
        <w:rPr>
          <w:rFonts w:ascii="Verdana" w:hAnsi="Verdana"/>
          <w:sz w:val="24"/>
          <w:szCs w:val="24"/>
        </w:rPr>
        <w:t xml:space="preserve"> 31; de outro lado com o lote n</w:t>
      </w:r>
      <w:r w:rsidR="00C458FC" w:rsidRPr="00D34F0A">
        <w:rPr>
          <w:rFonts w:ascii="Verdana" w:hAnsi="Verdana"/>
          <w:sz w:val="24"/>
          <w:szCs w:val="24"/>
        </w:rPr>
        <w:t>°</w:t>
      </w:r>
      <w:r w:rsidR="008C23E6" w:rsidRPr="00D34F0A">
        <w:rPr>
          <w:rFonts w:ascii="Verdana" w:hAnsi="Verdana"/>
          <w:sz w:val="24"/>
          <w:szCs w:val="24"/>
        </w:rPr>
        <w:t xml:space="preserve"> 33; nos fundos com o lote n</w:t>
      </w:r>
      <w:r w:rsidR="00C458FC" w:rsidRPr="00D34F0A">
        <w:rPr>
          <w:rFonts w:ascii="Verdana" w:hAnsi="Verdana"/>
          <w:sz w:val="24"/>
          <w:szCs w:val="24"/>
        </w:rPr>
        <w:t>°</w:t>
      </w:r>
      <w:r w:rsidR="008C23E6" w:rsidRPr="00D34F0A">
        <w:rPr>
          <w:rFonts w:ascii="Verdana" w:hAnsi="Verdana"/>
          <w:sz w:val="24"/>
          <w:szCs w:val="24"/>
        </w:rPr>
        <w:t xml:space="preserve"> 12</w:t>
      </w:r>
      <w:r w:rsidR="00C458FC" w:rsidRPr="00D34F0A">
        <w:rPr>
          <w:rFonts w:ascii="Verdana" w:hAnsi="Verdana"/>
          <w:sz w:val="24"/>
          <w:szCs w:val="24"/>
        </w:rPr>
        <w:t>,</w:t>
      </w:r>
      <w:r w:rsidR="008C23E6" w:rsidRPr="00D34F0A">
        <w:rPr>
          <w:rFonts w:ascii="Verdana" w:hAnsi="Verdana"/>
          <w:sz w:val="24"/>
          <w:szCs w:val="24"/>
        </w:rPr>
        <w:t xml:space="preserve"> e pela frente com a citada via pública</w:t>
      </w:r>
      <w:r w:rsidR="00C458FC" w:rsidRPr="00D34F0A">
        <w:rPr>
          <w:rFonts w:ascii="Verdana" w:hAnsi="Verdana"/>
          <w:sz w:val="24"/>
          <w:szCs w:val="24"/>
        </w:rPr>
        <w:t>,</w:t>
      </w:r>
      <w:r w:rsidR="008C23E6" w:rsidRPr="00D34F0A">
        <w:rPr>
          <w:rFonts w:ascii="Verdana" w:hAnsi="Verdana"/>
          <w:sz w:val="24"/>
          <w:szCs w:val="24"/>
        </w:rPr>
        <w:t xml:space="preserve"> distante 71m da esquina da Rua 09, em virtude da curvatura existente na esquina</w:t>
      </w:r>
      <w:r w:rsidR="00C458FC" w:rsidRPr="00D34F0A">
        <w:rPr>
          <w:rFonts w:ascii="Verdana" w:hAnsi="Verdana"/>
          <w:sz w:val="24"/>
          <w:szCs w:val="24"/>
        </w:rPr>
        <w:t>,</w:t>
      </w:r>
      <w:r w:rsidR="008C23E6" w:rsidRPr="00D34F0A">
        <w:rPr>
          <w:rFonts w:ascii="Verdana" w:hAnsi="Verdana"/>
          <w:sz w:val="24"/>
          <w:szCs w:val="24"/>
        </w:rPr>
        <w:t xml:space="preserve"> e localizado do lado par da numeração.</w:t>
      </w:r>
      <w:r w:rsidR="00C458FC" w:rsidRPr="00D34F0A">
        <w:rPr>
          <w:rFonts w:ascii="Verdana" w:hAnsi="Verdana"/>
          <w:sz w:val="24"/>
          <w:szCs w:val="24"/>
        </w:rPr>
        <w:t xml:space="preserve"> </w:t>
      </w:r>
      <w:r w:rsidR="008C23E6" w:rsidRPr="00D34F0A">
        <w:rPr>
          <w:rFonts w:ascii="Verdana" w:hAnsi="Verdana"/>
          <w:sz w:val="24"/>
          <w:szCs w:val="24"/>
        </w:rPr>
        <w:t>C</w:t>
      </w:r>
      <w:r w:rsidR="00C458FC" w:rsidRPr="00D34F0A">
        <w:rPr>
          <w:rFonts w:ascii="Verdana" w:hAnsi="Verdana"/>
          <w:sz w:val="24"/>
          <w:szCs w:val="24"/>
        </w:rPr>
        <w:t xml:space="preserve">ontribuinte: </w:t>
      </w:r>
      <w:r w:rsidR="008C23E6" w:rsidRPr="00D34F0A">
        <w:rPr>
          <w:rFonts w:ascii="Verdana" w:hAnsi="Verdana"/>
          <w:sz w:val="24"/>
          <w:szCs w:val="24"/>
        </w:rPr>
        <w:t>78572</w:t>
      </w:r>
      <w:r w:rsidR="00C458FC" w:rsidRPr="00D34F0A">
        <w:rPr>
          <w:rFonts w:ascii="Verdana" w:hAnsi="Verdana"/>
          <w:sz w:val="24"/>
          <w:szCs w:val="24"/>
        </w:rPr>
        <w:t>00</w:t>
      </w:r>
      <w:r w:rsidR="008C23E6" w:rsidRPr="00D34F0A">
        <w:rPr>
          <w:rFonts w:ascii="Verdana" w:hAnsi="Verdana"/>
          <w:sz w:val="24"/>
          <w:szCs w:val="24"/>
        </w:rPr>
        <w:t>-0.</w:t>
      </w:r>
      <w:r w:rsidR="00C458FC" w:rsidRPr="00D34F0A">
        <w:rPr>
          <w:rFonts w:ascii="Verdana" w:hAnsi="Verdana"/>
          <w:sz w:val="24"/>
          <w:szCs w:val="24"/>
        </w:rPr>
        <w:t xml:space="preserve"> Matrícula n° 38.407 do 1° CRI de Marília/SP.</w:t>
      </w:r>
    </w:p>
    <w:p w14:paraId="7A8C9B4C" w14:textId="66E58477" w:rsidR="008B5371" w:rsidRPr="00D34F0A" w:rsidRDefault="008B5371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 xml:space="preserve">Avaliação R$ </w:t>
      </w:r>
      <w:r w:rsidR="00CC702D" w:rsidRPr="00D34F0A">
        <w:rPr>
          <w:rFonts w:ascii="Verdana" w:hAnsi="Verdana"/>
          <w:sz w:val="24"/>
          <w:szCs w:val="24"/>
        </w:rPr>
        <w:t xml:space="preserve">219.324,57 </w:t>
      </w:r>
      <w:r w:rsidRPr="00D34F0A">
        <w:rPr>
          <w:rFonts w:ascii="Verdana" w:hAnsi="Verdana"/>
          <w:sz w:val="24"/>
          <w:szCs w:val="24"/>
        </w:rPr>
        <w:t>(</w:t>
      </w:r>
      <w:r w:rsidR="00CC702D" w:rsidRPr="00D34F0A">
        <w:rPr>
          <w:rFonts w:ascii="Verdana" w:hAnsi="Verdana"/>
          <w:sz w:val="24"/>
          <w:szCs w:val="24"/>
        </w:rPr>
        <w:t>agosto</w:t>
      </w:r>
      <w:r w:rsidRPr="00D34F0A">
        <w:rPr>
          <w:rFonts w:ascii="Verdana" w:hAnsi="Verdana"/>
          <w:sz w:val="24"/>
          <w:szCs w:val="24"/>
        </w:rPr>
        <w:t>/</w:t>
      </w:r>
      <w:r w:rsidR="00CC702D" w:rsidRPr="00D34F0A">
        <w:rPr>
          <w:rFonts w:ascii="Verdana" w:hAnsi="Verdana"/>
          <w:sz w:val="24"/>
          <w:szCs w:val="24"/>
        </w:rPr>
        <w:t>2024</w:t>
      </w:r>
      <w:r w:rsidRPr="00D34F0A">
        <w:rPr>
          <w:rFonts w:ascii="Verdana" w:hAnsi="Verdana"/>
          <w:sz w:val="24"/>
          <w:szCs w:val="24"/>
        </w:rPr>
        <w:t>).</w:t>
      </w:r>
    </w:p>
    <w:p w14:paraId="7F2EBDE6" w14:textId="77777777" w:rsidR="008B5371" w:rsidRPr="00D34F0A" w:rsidRDefault="008B5371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D34F0A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F38142B" w14:textId="77777777" w:rsidR="00207209" w:rsidRPr="00D34F0A" w:rsidRDefault="00207209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56A99F3" w14:textId="0B37E598" w:rsidR="008B5371" w:rsidRPr="00D34F0A" w:rsidRDefault="00207209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>Da Comissão: A comissão d</w:t>
      </w:r>
      <w:r w:rsidR="00CC702D" w:rsidRPr="00D34F0A">
        <w:rPr>
          <w:rFonts w:ascii="Verdana" w:hAnsi="Verdana"/>
          <w:sz w:val="24"/>
          <w:szCs w:val="24"/>
        </w:rPr>
        <w:t>a</w:t>
      </w:r>
      <w:r w:rsidRPr="00D34F0A">
        <w:rPr>
          <w:rFonts w:ascii="Verdana" w:hAnsi="Verdana"/>
          <w:sz w:val="24"/>
          <w:szCs w:val="24"/>
        </w:rPr>
        <w:t xml:space="preserve"> leiloeir</w:t>
      </w:r>
      <w:r w:rsidR="00CC702D" w:rsidRPr="00D34F0A">
        <w:rPr>
          <w:rFonts w:ascii="Verdana" w:hAnsi="Verdana"/>
          <w:sz w:val="24"/>
          <w:szCs w:val="24"/>
        </w:rPr>
        <w:t>a</w:t>
      </w:r>
      <w:r w:rsidRPr="00D34F0A">
        <w:rPr>
          <w:rFonts w:ascii="Verdana" w:hAnsi="Verdana"/>
          <w:sz w:val="24"/>
          <w:szCs w:val="24"/>
        </w:rPr>
        <w:t xml:space="preserve"> será de 5% sobre o valor da arrematação, não estando incluída no valor da arrematação e deverá ser </w:t>
      </w:r>
      <w:bookmarkEnd w:id="2"/>
      <w:r w:rsidR="00CC702D" w:rsidRPr="00D34F0A">
        <w:rPr>
          <w:rFonts w:ascii="Verdana" w:hAnsi="Verdana"/>
          <w:sz w:val="24"/>
          <w:szCs w:val="24"/>
        </w:rPr>
        <w:t>paga diretamente à Leiloeira</w:t>
      </w:r>
      <w:r w:rsidRPr="00D34F0A">
        <w:rPr>
          <w:rFonts w:ascii="Verdana" w:hAnsi="Verdana"/>
          <w:sz w:val="24"/>
          <w:szCs w:val="24"/>
        </w:rPr>
        <w:t>.</w:t>
      </w:r>
    </w:p>
    <w:p w14:paraId="45A0E16F" w14:textId="284D34D4" w:rsidR="008B5371" w:rsidRPr="00D34F0A" w:rsidRDefault="008B5371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D34F0A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0E3B30">
        <w:rPr>
          <w:rFonts w:ascii="Verdana" w:hAnsi="Verdana"/>
          <w:sz w:val="24"/>
          <w:szCs w:val="24"/>
        </w:rPr>
        <w:t>código de processo civil.</w:t>
      </w:r>
    </w:p>
    <w:p w14:paraId="47F53737" w14:textId="77777777" w:rsidR="008B5371" w:rsidRDefault="008B5371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8230979" w14:textId="77777777" w:rsidR="000E3B30" w:rsidRPr="000E3B30" w:rsidRDefault="000E3B30" w:rsidP="000E3B3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3B30">
        <w:rPr>
          <w:rFonts w:ascii="Verdana" w:hAnsi="Verdana"/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432F1B1B" w14:textId="77777777" w:rsidR="000E3B30" w:rsidRPr="000E3B30" w:rsidRDefault="000E3B30" w:rsidP="000E3B3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3B30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12FC4D6" w14:textId="77777777" w:rsidR="000E3B30" w:rsidRPr="000E3B30" w:rsidRDefault="000E3B30" w:rsidP="000E3B3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3B30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3B85ED52" w14:textId="77777777" w:rsidR="00207209" w:rsidRPr="00D34F0A" w:rsidRDefault="00207209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D34F0A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1BEE3955" w14:textId="06A18338" w:rsidR="008B5371" w:rsidRPr="00D34F0A" w:rsidRDefault="008B5371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5B1001">
        <w:rPr>
          <w:rFonts w:ascii="Verdana" w:hAnsi="Verdana"/>
          <w:sz w:val="24"/>
          <w:szCs w:val="24"/>
        </w:rPr>
        <w:t>código de processo civil.</w:t>
      </w:r>
    </w:p>
    <w:p w14:paraId="1D1A43DA" w14:textId="6936EE37" w:rsidR="00402415" w:rsidRPr="00D34F0A" w:rsidRDefault="008B5371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3944F1" w:rsidRPr="00D34F0A">
        <w:rPr>
          <w:rFonts w:ascii="Verdana" w:hAnsi="Verdana"/>
          <w:sz w:val="24"/>
          <w:szCs w:val="24"/>
        </w:rPr>
        <w:t>2</w:t>
      </w:r>
      <w:r w:rsidRPr="00D34F0A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D34F0A">
        <w:rPr>
          <w:rFonts w:ascii="Verdana" w:hAnsi="Verdana"/>
          <w:sz w:val="24"/>
          <w:szCs w:val="24"/>
        </w:rPr>
        <w:t>Ofício Cível, ou no escritório d</w:t>
      </w:r>
      <w:r w:rsidR="00F935E1" w:rsidRPr="00D34F0A">
        <w:rPr>
          <w:rFonts w:ascii="Verdana" w:hAnsi="Verdana"/>
          <w:sz w:val="24"/>
          <w:szCs w:val="24"/>
        </w:rPr>
        <w:t>a</w:t>
      </w:r>
      <w:r w:rsidRPr="00D34F0A">
        <w:rPr>
          <w:rFonts w:ascii="Verdana" w:hAnsi="Verdana"/>
          <w:sz w:val="24"/>
          <w:szCs w:val="24"/>
        </w:rPr>
        <w:t xml:space="preserve"> </w:t>
      </w:r>
      <w:r w:rsidR="00F935E1" w:rsidRPr="00D34F0A">
        <w:rPr>
          <w:rFonts w:ascii="Verdana" w:hAnsi="Verdana"/>
          <w:sz w:val="24"/>
          <w:szCs w:val="24"/>
        </w:rPr>
        <w:t>L</w:t>
      </w:r>
      <w:r w:rsidRPr="00D34F0A">
        <w:rPr>
          <w:rFonts w:ascii="Verdana" w:hAnsi="Verdana"/>
          <w:sz w:val="24"/>
          <w:szCs w:val="24"/>
        </w:rPr>
        <w:t>eiloeir</w:t>
      </w:r>
      <w:r w:rsidR="00F935E1" w:rsidRPr="00D34F0A">
        <w:rPr>
          <w:rFonts w:ascii="Verdana" w:hAnsi="Verdana"/>
          <w:sz w:val="24"/>
          <w:szCs w:val="24"/>
        </w:rPr>
        <w:t>a</w:t>
      </w:r>
      <w:r w:rsidR="00CC702D" w:rsidRPr="00D34F0A">
        <w:rPr>
          <w:rFonts w:ascii="Verdana" w:hAnsi="Verdana"/>
          <w:sz w:val="24"/>
          <w:szCs w:val="24"/>
        </w:rPr>
        <w:t xml:space="preserve"> </w:t>
      </w:r>
      <w:r w:rsidR="00F935E1" w:rsidRPr="00D34F0A">
        <w:rPr>
          <w:rFonts w:ascii="Verdana" w:hAnsi="Verdana"/>
          <w:sz w:val="24"/>
          <w:szCs w:val="24"/>
        </w:rPr>
        <w:t>O</w:t>
      </w:r>
      <w:r w:rsidRPr="00D34F0A">
        <w:rPr>
          <w:rFonts w:ascii="Verdana" w:hAnsi="Verdana"/>
          <w:sz w:val="24"/>
          <w:szCs w:val="24"/>
        </w:rPr>
        <w:t xml:space="preserve">ficial, </w:t>
      </w:r>
      <w:r w:rsidR="00207209" w:rsidRPr="00D34F0A">
        <w:rPr>
          <w:rFonts w:ascii="Verdana" w:hAnsi="Verdana"/>
          <w:sz w:val="24"/>
          <w:szCs w:val="24"/>
        </w:rPr>
        <w:t>Avenida Paulista n° 2421, 2° andar, SP - Capi</w:t>
      </w:r>
      <w:r w:rsidRPr="00D34F0A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D34F0A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D34F0A">
        <w:rPr>
          <w:rFonts w:ascii="Verdana" w:hAnsi="Verdana"/>
          <w:sz w:val="24"/>
          <w:szCs w:val="24"/>
        </w:rPr>
        <w:t>.</w:t>
      </w:r>
    </w:p>
    <w:p w14:paraId="13A9D119" w14:textId="78E4FB7A" w:rsidR="00CC129A" w:rsidRPr="00D34F0A" w:rsidRDefault="00207209" w:rsidP="00D34F0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34F0A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D34F0A">
        <w:rPr>
          <w:rFonts w:ascii="Verdana" w:hAnsi="Verdana"/>
          <w:sz w:val="24"/>
          <w:szCs w:val="24"/>
        </w:rPr>
        <w:t>CGJ n° 32/2018, art. 428.1.2, e art. 887, §</w:t>
      </w:r>
      <w:r w:rsidR="00D551E2" w:rsidRPr="00D34F0A">
        <w:rPr>
          <w:rFonts w:ascii="Verdana" w:hAnsi="Verdana"/>
          <w:sz w:val="24"/>
          <w:szCs w:val="24"/>
        </w:rPr>
        <w:t xml:space="preserve"> </w:t>
      </w:r>
      <w:r w:rsidR="008B5371" w:rsidRPr="00D34F0A">
        <w:rPr>
          <w:rFonts w:ascii="Verdana" w:hAnsi="Verdana"/>
          <w:sz w:val="24"/>
          <w:szCs w:val="24"/>
        </w:rPr>
        <w:t>2° do CPC.</w:t>
      </w:r>
      <w:bookmarkEnd w:id="5"/>
      <w:r w:rsidR="008B5371" w:rsidRPr="00D34F0A">
        <w:rPr>
          <w:rFonts w:ascii="Verdana" w:hAnsi="Verdana"/>
          <w:sz w:val="24"/>
          <w:szCs w:val="24"/>
        </w:rPr>
        <w:t xml:space="preserve"> </w:t>
      </w:r>
      <w:r w:rsidR="003944F1" w:rsidRPr="00D34F0A">
        <w:rPr>
          <w:rFonts w:ascii="Verdana" w:hAnsi="Verdana"/>
          <w:sz w:val="24"/>
          <w:szCs w:val="24"/>
        </w:rPr>
        <w:t>Marília</w:t>
      </w:r>
      <w:r w:rsidR="008B5371" w:rsidRPr="00D34F0A">
        <w:rPr>
          <w:rFonts w:ascii="Verdana" w:hAnsi="Verdana"/>
          <w:sz w:val="24"/>
          <w:szCs w:val="24"/>
        </w:rPr>
        <w:t>,</w:t>
      </w:r>
      <w:r w:rsidR="00D551E2" w:rsidRPr="00D34F0A">
        <w:rPr>
          <w:rFonts w:ascii="Verdana" w:hAnsi="Verdana"/>
          <w:sz w:val="24"/>
          <w:szCs w:val="24"/>
        </w:rPr>
        <w:t xml:space="preserve"> 02/12</w:t>
      </w:r>
      <w:r w:rsidR="008B5371" w:rsidRPr="00D34F0A">
        <w:rPr>
          <w:rFonts w:ascii="Verdana" w:hAnsi="Verdana"/>
          <w:sz w:val="24"/>
          <w:szCs w:val="24"/>
        </w:rPr>
        <w:t>/202</w:t>
      </w:r>
      <w:r w:rsidR="00F26DCB" w:rsidRPr="00D34F0A">
        <w:rPr>
          <w:rFonts w:ascii="Verdana" w:hAnsi="Verdana"/>
          <w:sz w:val="24"/>
          <w:szCs w:val="24"/>
        </w:rPr>
        <w:t>4</w:t>
      </w:r>
    </w:p>
    <w:sectPr w:rsidR="00CC129A" w:rsidRPr="00D34F0A" w:rsidSect="00D34F0A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E6"/>
    <w:rsid w:val="00000E08"/>
    <w:rsid w:val="000566B4"/>
    <w:rsid w:val="00093BFD"/>
    <w:rsid w:val="000C6EB1"/>
    <w:rsid w:val="000D5F12"/>
    <w:rsid w:val="000E2003"/>
    <w:rsid w:val="000E3B30"/>
    <w:rsid w:val="00132C6A"/>
    <w:rsid w:val="0015182F"/>
    <w:rsid w:val="0018550B"/>
    <w:rsid w:val="00200C9D"/>
    <w:rsid w:val="00207209"/>
    <w:rsid w:val="00247602"/>
    <w:rsid w:val="002627D5"/>
    <w:rsid w:val="00264417"/>
    <w:rsid w:val="002C3CAE"/>
    <w:rsid w:val="00313825"/>
    <w:rsid w:val="00320D62"/>
    <w:rsid w:val="00321222"/>
    <w:rsid w:val="0033459E"/>
    <w:rsid w:val="003944F1"/>
    <w:rsid w:val="003B1E7F"/>
    <w:rsid w:val="00402415"/>
    <w:rsid w:val="00420C58"/>
    <w:rsid w:val="004743AB"/>
    <w:rsid w:val="004960BB"/>
    <w:rsid w:val="004E5093"/>
    <w:rsid w:val="005604E1"/>
    <w:rsid w:val="0056189A"/>
    <w:rsid w:val="005B1001"/>
    <w:rsid w:val="005D7A22"/>
    <w:rsid w:val="006B6A93"/>
    <w:rsid w:val="007043B6"/>
    <w:rsid w:val="00712885"/>
    <w:rsid w:val="007230A7"/>
    <w:rsid w:val="007304BD"/>
    <w:rsid w:val="00846FAC"/>
    <w:rsid w:val="008A7691"/>
    <w:rsid w:val="008B5371"/>
    <w:rsid w:val="008C23E6"/>
    <w:rsid w:val="0090053A"/>
    <w:rsid w:val="009370C1"/>
    <w:rsid w:val="009653F9"/>
    <w:rsid w:val="00974B9B"/>
    <w:rsid w:val="00986822"/>
    <w:rsid w:val="009B6ADB"/>
    <w:rsid w:val="00AE4094"/>
    <w:rsid w:val="00B1267A"/>
    <w:rsid w:val="00B22150"/>
    <w:rsid w:val="00B269D8"/>
    <w:rsid w:val="00B72203"/>
    <w:rsid w:val="00BE1CC8"/>
    <w:rsid w:val="00C359A3"/>
    <w:rsid w:val="00C458FC"/>
    <w:rsid w:val="00C57568"/>
    <w:rsid w:val="00C57686"/>
    <w:rsid w:val="00C610F9"/>
    <w:rsid w:val="00C80924"/>
    <w:rsid w:val="00CB72B6"/>
    <w:rsid w:val="00CC129A"/>
    <w:rsid w:val="00CC702D"/>
    <w:rsid w:val="00D26652"/>
    <w:rsid w:val="00D34F0A"/>
    <w:rsid w:val="00D551E2"/>
    <w:rsid w:val="00D83621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1FFA"/>
    <w:rsid w:val="00F76BA5"/>
    <w:rsid w:val="00F87CAC"/>
    <w:rsid w:val="00F935E1"/>
    <w:rsid w:val="00FB36B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D23F"/>
  <w15:chartTrackingRefBased/>
  <w15:docId w15:val="{F64609D6-4C88-4ABC-9EDE-2E6FEC1E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4</TotalTime>
  <Pages>3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2025-03-26T12:00:00Z</dcterms:created>
  <dcterms:modified xsi:type="dcterms:W3CDTF">2025-03-26T12:00:00Z</dcterms:modified>
</cp:coreProperties>
</file>