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CDDF" w14:textId="524B0820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Edital de 1° e 2° leilão de bem imóvel e para intimação de Audax Empreendimentos Imobiliários Ltda, bem como a credora hipotecária Prefeitura Municipal de Piracicaba/SP, expedido nos autos da ação em fase de Cumprimento de Sentença, que lhe requer Eronildo Alves da Silva. Processo n° 0008250-32.2020.8.26.0451</w:t>
      </w:r>
    </w:p>
    <w:p w14:paraId="4C97E1A8" w14:textId="2383A1D9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 xml:space="preserve">O Dr. Lourenço Carmelo </w:t>
      </w:r>
      <w:proofErr w:type="spellStart"/>
      <w:r w:rsidRPr="00A84DAE">
        <w:rPr>
          <w:rFonts w:ascii="Verdana" w:hAnsi="Verdana"/>
        </w:rPr>
        <w:t>Tôrres</w:t>
      </w:r>
      <w:proofErr w:type="spellEnd"/>
      <w:r w:rsidRPr="00A84DAE">
        <w:rPr>
          <w:rFonts w:ascii="Verdana" w:hAnsi="Verdana"/>
        </w:rPr>
        <w:t>, Juiz de Direito da 3ª Vara Cível do Foro de Piracicaba, do Estado de São Paulo, na forma da lei, etc...</w:t>
      </w:r>
    </w:p>
    <w:p w14:paraId="42D715CF" w14:textId="0BE4BCBB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A84DAE">
          <w:rPr>
            <w:rStyle w:val="Hyperlink"/>
            <w:rFonts w:ascii="Verdana" w:hAnsi="Verdana"/>
          </w:rPr>
          <w:t>www.leilaobrasil.com.br</w:t>
        </w:r>
      </w:hyperlink>
      <w:r w:rsidRPr="00A84DAE">
        <w:rPr>
          <w:rFonts w:ascii="Verdana" w:hAnsi="Verdana"/>
        </w:rPr>
        <w:t>.</w:t>
      </w:r>
    </w:p>
    <w:p w14:paraId="6E7B85AA" w14:textId="6128FC91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Do início e encerramento do Leilão: Início do 1° leilão em 29/03/2024 às 10:27 horas e encerramento do 1° leilão em 01/04/2024 às 10:27 horas, em não havendo lance igual ou superior ao valor da avaliação atualizada para a data supra, seguir-se-á sem interrupção o 2° leilão que se encerrará em 26/04/2024 às 10:27 horas, não sendo aceito lances inferiores a 60% do valor da avaliação atualizada pelos índices do TJ-SP para a data da abertura do leilão, que deverá ser efetuado diretamente no sistema gestor através da internet.</w:t>
      </w:r>
    </w:p>
    <w:p w14:paraId="13C3B0E3" w14:textId="77777777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 xml:space="preserve">Bem: O Prédio n° 0 situado à Rua Ida Irene Ravelli </w:t>
      </w:r>
      <w:proofErr w:type="spellStart"/>
      <w:r w:rsidRPr="00A84DAE">
        <w:rPr>
          <w:rFonts w:ascii="Verdana" w:hAnsi="Verdana"/>
        </w:rPr>
        <w:t>Malosso</w:t>
      </w:r>
      <w:proofErr w:type="spellEnd"/>
      <w:r w:rsidRPr="00A84DAE">
        <w:rPr>
          <w:rFonts w:ascii="Verdana" w:hAnsi="Verdana"/>
        </w:rPr>
        <w:t xml:space="preserve"> e seu respectivo lote 10, quadra B, formada pela Rua 03, Rua 01, Viela Sanitária e propriedade de matrícula n° 27.751, com formato irregular, do loteamento denominado  “Altos de São Francisco”, localizado na Rodovia SP-304, Bairro Santa Terezinha, do Município, Comarca e 1° Circunscrição Imobiliária de Piracicaba/SP, localizado na confluência da curvatura da Rua 03 com a Rua 01, onde mede 11,63m em curva de raio 9m, corda 10,83m e ângulo central 74°03'04", mede 5,90m com frente para a Rua 03, formando um ângulo interno de 90°00'00" com o lado direito; pelo fundo confronta com a Viela Sanitária na extensão de 23,22m, formando um ângulo interno de 90°00'00" com o lado </w:t>
      </w:r>
      <w:r w:rsidRPr="00A84DAE">
        <w:rPr>
          <w:rFonts w:ascii="Verdana" w:hAnsi="Verdana"/>
        </w:rPr>
        <w:lastRenderedPageBreak/>
        <w:t>direito e um ângulo interno de 59°31'25" com o lado esquerdo; pelo lado direito, de quem da Rua 03 olha para o imóvel, confronta com o Lote 09 na extensão de 25m e pelo lado esquerdo de quem da Rua 03 olha para o imóvel, confronta com a Rua 01 por 9,17m em reta, deflete a direita e segue por 11,30m em curva de raio 68m, corda 11,03m e ângulo central 9°18'23", fechando assim uma área de 418,52m². Contribuinte: 1571016 (em área maior). Matrícula n° 95.843 do 1° CRI de Piracicaba/SP. Ônus: Consta na Av.1, as restrições de interesse social sobre o imóvel. Consta no R.2, a hipoteca sobre o imóvel em favor do Município de Piracicaba. Consta na Av.3, a indisponibilidade do imóvel pelo processo n° 0010129-59.2018.5.15.0012 da 1ª Vara do Trabalho de Piracicaba. Consta na Av.4, a indisponibilidade do imóvel pelo processo n° 0003964-45.2019.8.26.0451 da 2ª Vara Cível de Piracicaba. Consta na Av.5, a penhora do imóvel pelo processo n° 0003967-97.2019.8.26.0451 da 2ª Vara Cível de Piracicaba. Consta na Av.6, o bloqueio do imóvel pelo processo n° 1021445-09.2016.8.26.0451 da 4ª Vara Cível de Piracicaba. Consta na Av.7, a penhora do imóvel pelo processo n° 0013465-23.2019.8.26.0451 da 4ª Vara Cível de Piracicaba. Consta na Av.8, a penhora do imóvel pelo processo n° 0004168-55.2020.8.26.0451 da 2ª Vara Cível de Piracicaba. Consta na Av.9, a penhora do imóvel pelo processo n° 0001001-11.2017.4.03.6109 da 4ª Vara Federal de Piracicaba. Consta na Av.10, a penhora do imóvel pelo processo n° 0009363-21.2020.8.26.0451 da 4ª Vara Cível de Piracicaba. Consta na Av.11, a penhora do imóvel pelo processo n° 0010129-59.2018.5.15.0012 da 1ª Vara do Trabalho de Piracicaba. Consta na Av.12, a penhora do imóvel pelo processo n° 1016362-70.2020.8.26.0451 da 5ª Vara Cível de Piracicaba. Consta na Av.13, penhora exequenda. Débito informado pelo exequente fls. 198/199 R$ 14.824,07 (dezembro/2023). Débito informado pela Prefeitura Municipal no valor de R$ 6.551,68 (mar/2024).</w:t>
      </w:r>
    </w:p>
    <w:p w14:paraId="5565BE1E" w14:textId="77777777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</w:p>
    <w:p w14:paraId="72DBC5BB" w14:textId="7C6E2E13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Avaliação R$ 430.000,00 (abril/2023).</w:t>
      </w:r>
    </w:p>
    <w:p w14:paraId="777D66AC" w14:textId="29EA8238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76A4C72" w14:textId="249266CD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772293F" w14:textId="1F7E92C1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023CF3C8" w14:textId="55D0A624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Da Adjudicação: Condicionada aos termos do art. 876 e 892, § 1° do código de processo civil.</w:t>
      </w:r>
    </w:p>
    <w:p w14:paraId="5DA9CD88" w14:textId="40829D7A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Do pagamento: O arrematante terá o prazo de 24 horas para efetuar o pagamento da arrematação e da comissão.</w:t>
      </w:r>
    </w:p>
    <w:p w14:paraId="563ECE9E" w14:textId="77777777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A84DAE">
          <w:rPr>
            <w:rStyle w:val="Hyperlink"/>
            <w:rFonts w:ascii="Verdana" w:hAnsi="Verdana"/>
          </w:rPr>
          <w:t>www.leilaobrasil.com.br</w:t>
        </w:r>
      </w:hyperlink>
      <w:r w:rsidRPr="00A84DAE">
        <w:rPr>
          <w:rFonts w:ascii="Verdana" w:hAnsi="Verdana"/>
        </w:rPr>
        <w:t xml:space="preserve">, ressaltando que o valor da entrada não poderá ser inferior a 25% do valor do lance ofertado e o parcelamento por prazo superior a 30 meses atualizado pelos índice do TJSP, as parcelas mensais deverão ser paga mensalmente contados 30 dias da data do deferimento, cuja guia deverá ser gerada pelo próprio investidor/arrematante diretamente no site do TJSP, através do link: </w:t>
      </w:r>
      <w:hyperlink r:id="rId6" w:history="1">
        <w:r w:rsidRPr="00A84DAE">
          <w:rPr>
            <w:rStyle w:val="Hyperlink"/>
            <w:rFonts w:ascii="Verdana" w:hAnsi="Verdana"/>
          </w:rPr>
          <w:t>https://portaldecustas.tjsp.jus.br/portaltjsp/pages/custas/inicial</w:t>
        </w:r>
      </w:hyperlink>
    </w:p>
    <w:p w14:paraId="42897909" w14:textId="77777777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</w:p>
    <w:p w14:paraId="0F134035" w14:textId="6DE02876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0351665" w14:textId="4B7D1A39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32C7EC40" w14:textId="1963D127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Recursos: Dos autos consta pendente de julgamento o Agravo de Instrumento n° 2286318-65.2023.8.26.0000.  </w:t>
      </w:r>
    </w:p>
    <w:p w14:paraId="4F888730" w14:textId="255B93D8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 xml:space="preserve">Da Carta de arrematação: A carta de arrematação será expedida pelo MM. Juiz nos termos dos </w:t>
      </w:r>
      <w:proofErr w:type="spellStart"/>
      <w:r w:rsidRPr="00A84DAE">
        <w:rPr>
          <w:rFonts w:ascii="Verdana" w:hAnsi="Verdana"/>
        </w:rPr>
        <w:t>arts</w:t>
      </w:r>
      <w:proofErr w:type="spellEnd"/>
      <w:r w:rsidRPr="00A84DAE">
        <w:rPr>
          <w:rFonts w:ascii="Verdana" w:hAnsi="Verdana"/>
        </w:rPr>
        <w:t>. 901 e 903 do código de processo civil.</w:t>
      </w:r>
    </w:p>
    <w:p w14:paraId="61E9F2F2" w14:textId="454394AB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Dúvidas e Esclarecimentos: pessoalmente perante o 3° Ofício Cível, ou no escritório do Leiloeiro Oficial, Sr. Irani Flores, Avenida Paulista n° 2421, 2° andar, SP - Capital, ou ainda, pelo telefone (55 11) 3965-0000 / Whats App (55 11) 95662-5151, e e-mail: </w:t>
      </w:r>
      <w:hyperlink r:id="rId7" w:history="1">
        <w:r w:rsidRPr="00A84DAE">
          <w:rPr>
            <w:rStyle w:val="Hyperlink"/>
            <w:rFonts w:ascii="Verdana" w:hAnsi="Verdana"/>
          </w:rPr>
          <w:t>atendimento@leilaobrasil.com.br</w:t>
        </w:r>
      </w:hyperlink>
      <w:r w:rsidRPr="00A84DAE">
        <w:rPr>
          <w:rFonts w:ascii="Verdana" w:hAnsi="Verdana"/>
        </w:rPr>
        <w:t>.</w:t>
      </w:r>
    </w:p>
    <w:p w14:paraId="671A1D2E" w14:textId="77777777" w:rsidR="00A84DAE" w:rsidRPr="00A84DAE" w:rsidRDefault="00A84DAE" w:rsidP="00A84DAE">
      <w:pPr>
        <w:spacing w:line="360" w:lineRule="auto"/>
        <w:jc w:val="both"/>
        <w:rPr>
          <w:rFonts w:ascii="Verdana" w:hAnsi="Verdana"/>
        </w:rPr>
      </w:pPr>
      <w:r w:rsidRPr="00A84DAE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Piracicaba, 15/01/2024</w:t>
      </w:r>
    </w:p>
    <w:p w14:paraId="2D477BFB" w14:textId="77777777" w:rsidR="00890A30" w:rsidRDefault="00890A30"/>
    <w:sectPr w:rsidR="00890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E"/>
    <w:rsid w:val="006538C2"/>
    <w:rsid w:val="00890A30"/>
    <w:rsid w:val="00A84DAE"/>
    <w:rsid w:val="00A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70E8"/>
  <w15:chartTrackingRefBased/>
  <w15:docId w15:val="{FB7D41CF-B306-456F-966A-338420A2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4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4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4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4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4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4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4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4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4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4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4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4D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4D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4D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4D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4D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4D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4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4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4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4D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4D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4D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4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4D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4D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84DA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s://www.leilaobrasil.com.br/" TargetMode="External"/><Relationship Id="rId4" Type="http://schemas.openxmlformats.org/officeDocument/2006/relationships/hyperlink" Target="https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2025-04-01T11:10:00Z</dcterms:created>
  <dcterms:modified xsi:type="dcterms:W3CDTF">2025-04-01T11:12:00Z</dcterms:modified>
</cp:coreProperties>
</file>