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48" w:rsidRDefault="00895848">
      <w:pPr>
        <w:pStyle w:val="Corpodetexto"/>
        <w:spacing w:before="213"/>
        <w:rPr>
          <w:rFonts w:ascii="Arial MT"/>
        </w:rPr>
      </w:pPr>
      <w:bookmarkStart w:id="0" w:name="22/09/2023_-_Capa"/>
      <w:bookmarkEnd w:id="0"/>
    </w:p>
    <w:p w:rsidR="00895848" w:rsidRPr="00351830" w:rsidRDefault="00851161" w:rsidP="00351830">
      <w:pPr>
        <w:spacing w:line="187" w:lineRule="auto"/>
        <w:ind w:left="1843" w:right="-7"/>
        <w:rPr>
          <w:sz w:val="24"/>
          <w:szCs w:val="24"/>
        </w:rPr>
      </w:pPr>
      <w:r w:rsidRPr="00351830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140335</wp:posOffset>
            </wp:positionV>
            <wp:extent cx="819150" cy="819150"/>
            <wp:effectExtent l="1905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_07/05/2025_-_Edital_de_Praça/Leilão_-"/>
      <w:bookmarkEnd w:id="1"/>
      <w:r w:rsidRPr="00351830">
        <w:rPr>
          <w:sz w:val="24"/>
          <w:szCs w:val="24"/>
        </w:rPr>
        <w:t xml:space="preserve">PODER JUDICIÁRIO </w:t>
      </w:r>
      <w:r w:rsidR="00351830" w:rsidRPr="00351830">
        <w:rPr>
          <w:sz w:val="24"/>
          <w:szCs w:val="24"/>
        </w:rPr>
        <w:t xml:space="preserve"> J</w:t>
      </w:r>
      <w:r w:rsidRPr="00351830">
        <w:rPr>
          <w:spacing w:val="-6"/>
          <w:sz w:val="24"/>
          <w:szCs w:val="24"/>
        </w:rPr>
        <w:t>USTIÇADOTRABALHO</w:t>
      </w:r>
      <w:r w:rsidR="00351830" w:rsidRPr="00351830">
        <w:rPr>
          <w:spacing w:val="-6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TRIBUNAL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REGIONAL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DO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TRABALHO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DA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>3ª</w:t>
      </w:r>
      <w:r w:rsidR="00351830" w:rsidRPr="00351830">
        <w:rPr>
          <w:spacing w:val="-4"/>
          <w:sz w:val="24"/>
          <w:szCs w:val="24"/>
        </w:rPr>
        <w:t xml:space="preserve"> </w:t>
      </w:r>
      <w:r w:rsidRPr="00351830">
        <w:rPr>
          <w:spacing w:val="-4"/>
          <w:sz w:val="24"/>
          <w:szCs w:val="24"/>
        </w:rPr>
        <w:t xml:space="preserve">REGIÃO </w:t>
      </w:r>
      <w:r w:rsidRPr="00351830">
        <w:rPr>
          <w:sz w:val="24"/>
          <w:szCs w:val="24"/>
        </w:rPr>
        <w:t>3ªVARA</w:t>
      </w:r>
      <w:r w:rsidR="00351830" w:rsidRPr="00351830">
        <w:rPr>
          <w:sz w:val="24"/>
          <w:szCs w:val="24"/>
        </w:rPr>
        <w:t xml:space="preserve"> </w:t>
      </w:r>
      <w:r w:rsidRPr="00351830">
        <w:rPr>
          <w:sz w:val="24"/>
          <w:szCs w:val="24"/>
        </w:rPr>
        <w:t>DO</w:t>
      </w:r>
      <w:r w:rsidR="00351830" w:rsidRPr="00351830">
        <w:rPr>
          <w:sz w:val="24"/>
          <w:szCs w:val="24"/>
        </w:rPr>
        <w:t xml:space="preserve"> </w:t>
      </w:r>
      <w:r w:rsidRPr="00351830">
        <w:rPr>
          <w:sz w:val="24"/>
          <w:szCs w:val="24"/>
        </w:rPr>
        <w:t>TRABALHO</w:t>
      </w:r>
      <w:r w:rsidR="00351830" w:rsidRPr="00351830">
        <w:rPr>
          <w:sz w:val="24"/>
          <w:szCs w:val="24"/>
        </w:rPr>
        <w:t xml:space="preserve"> </w:t>
      </w:r>
      <w:r w:rsidRPr="00351830">
        <w:rPr>
          <w:sz w:val="24"/>
          <w:szCs w:val="24"/>
        </w:rPr>
        <w:t>DE</w:t>
      </w:r>
      <w:r w:rsidR="00351830" w:rsidRPr="00351830">
        <w:rPr>
          <w:sz w:val="24"/>
          <w:szCs w:val="24"/>
        </w:rPr>
        <w:t xml:space="preserve"> </w:t>
      </w:r>
      <w:r w:rsidRPr="00351830">
        <w:rPr>
          <w:sz w:val="24"/>
          <w:szCs w:val="24"/>
        </w:rPr>
        <w:t>POUSO</w:t>
      </w:r>
      <w:r w:rsidR="00351830" w:rsidRPr="00351830">
        <w:rPr>
          <w:sz w:val="24"/>
          <w:szCs w:val="24"/>
        </w:rPr>
        <w:t xml:space="preserve"> </w:t>
      </w:r>
      <w:r w:rsidRPr="00351830">
        <w:rPr>
          <w:sz w:val="24"/>
          <w:szCs w:val="24"/>
        </w:rPr>
        <w:t>ALEGRE</w:t>
      </w:r>
      <w:r w:rsidR="00351830">
        <w:rPr>
          <w:sz w:val="24"/>
          <w:szCs w:val="24"/>
        </w:rPr>
        <w:t xml:space="preserve"> - MG</w:t>
      </w:r>
    </w:p>
    <w:p w:rsidR="00351830" w:rsidRDefault="00351830" w:rsidP="00351830">
      <w:pPr>
        <w:pStyle w:val="Corpodetexto"/>
        <w:spacing w:line="271" w:lineRule="exact"/>
        <w:ind w:left="1843"/>
        <w:rPr>
          <w:w w:val="85"/>
          <w:sz w:val="20"/>
          <w:szCs w:val="20"/>
        </w:rPr>
      </w:pPr>
    </w:p>
    <w:p w:rsidR="00895848" w:rsidRPr="00351830" w:rsidRDefault="00351830" w:rsidP="00351830">
      <w:pPr>
        <w:pStyle w:val="Corpodetexto"/>
        <w:spacing w:line="271" w:lineRule="exact"/>
        <w:ind w:left="1843"/>
        <w:rPr>
          <w:sz w:val="20"/>
          <w:szCs w:val="20"/>
        </w:rPr>
      </w:pPr>
      <w:r>
        <w:rPr>
          <w:w w:val="85"/>
          <w:sz w:val="20"/>
          <w:szCs w:val="20"/>
        </w:rPr>
        <w:t xml:space="preserve"> </w:t>
      </w:r>
      <w:r w:rsidR="00851161" w:rsidRPr="00351830">
        <w:rPr>
          <w:w w:val="85"/>
          <w:sz w:val="20"/>
          <w:szCs w:val="20"/>
        </w:rPr>
        <w:t>0011020-</w:t>
      </w:r>
      <w:r w:rsidR="00851161" w:rsidRPr="00351830">
        <w:rPr>
          <w:spacing w:val="-2"/>
          <w:w w:val="95"/>
          <w:sz w:val="20"/>
          <w:szCs w:val="20"/>
        </w:rPr>
        <w:t>27.2023.5.03.0178</w:t>
      </w:r>
    </w:p>
    <w:p w:rsidR="00895848" w:rsidRPr="00351830" w:rsidRDefault="00351830" w:rsidP="00351830">
      <w:pPr>
        <w:spacing w:line="288" w:lineRule="exact"/>
        <w:ind w:left="1843"/>
        <w:rPr>
          <w:sz w:val="20"/>
          <w:szCs w:val="20"/>
        </w:rPr>
      </w:pPr>
      <w:r>
        <w:rPr>
          <w:spacing w:val="-2"/>
          <w:sz w:val="20"/>
          <w:szCs w:val="20"/>
        </w:rPr>
        <w:t>AUTOR</w:t>
      </w:r>
      <w:r w:rsidR="00851161" w:rsidRPr="00351830">
        <w:rPr>
          <w:spacing w:val="-2"/>
          <w:sz w:val="20"/>
          <w:szCs w:val="20"/>
        </w:rPr>
        <w:t>: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LUIZ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FERNANDO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RODRIGUES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MOURA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SIQUEIRA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 w:rsidR="00851161" w:rsidRPr="00351830">
        <w:rPr>
          <w:spacing w:val="-2"/>
          <w:sz w:val="20"/>
          <w:szCs w:val="20"/>
        </w:rPr>
        <w:t>OUTROS</w:t>
      </w:r>
      <w:r w:rsidR="00851161" w:rsidRPr="00351830">
        <w:rPr>
          <w:spacing w:val="-5"/>
          <w:sz w:val="20"/>
          <w:szCs w:val="20"/>
        </w:rPr>
        <w:t>(2)</w:t>
      </w:r>
    </w:p>
    <w:p w:rsidR="00895848" w:rsidRDefault="00351830" w:rsidP="00351830">
      <w:pPr>
        <w:spacing w:line="328" w:lineRule="exact"/>
        <w:ind w:left="1843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REÚ</w:t>
      </w:r>
      <w:r w:rsidR="00851161" w:rsidRPr="00351830">
        <w:rPr>
          <w:spacing w:val="-6"/>
          <w:sz w:val="20"/>
          <w:szCs w:val="20"/>
        </w:rPr>
        <w:t>:</w:t>
      </w:r>
      <w:r>
        <w:rPr>
          <w:spacing w:val="-6"/>
          <w:sz w:val="20"/>
          <w:szCs w:val="20"/>
        </w:rPr>
        <w:t xml:space="preserve"> </w:t>
      </w:r>
      <w:r w:rsidR="00851161" w:rsidRPr="00351830">
        <w:rPr>
          <w:spacing w:val="-6"/>
          <w:sz w:val="20"/>
          <w:szCs w:val="20"/>
        </w:rPr>
        <w:t>CONSERVBRASIL</w:t>
      </w:r>
      <w:r>
        <w:rPr>
          <w:spacing w:val="-6"/>
          <w:sz w:val="20"/>
          <w:szCs w:val="20"/>
        </w:rPr>
        <w:t xml:space="preserve"> </w:t>
      </w:r>
      <w:r w:rsidR="00851161" w:rsidRPr="00351830">
        <w:rPr>
          <w:spacing w:val="-6"/>
          <w:sz w:val="20"/>
          <w:szCs w:val="20"/>
        </w:rPr>
        <w:t>LTDA</w:t>
      </w:r>
      <w:r>
        <w:rPr>
          <w:spacing w:val="-6"/>
          <w:sz w:val="20"/>
          <w:szCs w:val="20"/>
        </w:rPr>
        <w:t xml:space="preserve"> </w:t>
      </w:r>
      <w:r w:rsidR="00851161" w:rsidRPr="00351830">
        <w:rPr>
          <w:spacing w:val="-6"/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 w:rsidR="00851161" w:rsidRPr="00351830">
        <w:rPr>
          <w:spacing w:val="-6"/>
          <w:sz w:val="20"/>
          <w:szCs w:val="20"/>
        </w:rPr>
        <w:t>OUTROS(2)</w:t>
      </w:r>
    </w:p>
    <w:p w:rsidR="00B43058" w:rsidRPr="00351830" w:rsidRDefault="00B43058" w:rsidP="00351830">
      <w:pPr>
        <w:spacing w:line="328" w:lineRule="exact"/>
        <w:ind w:left="1843"/>
        <w:rPr>
          <w:sz w:val="20"/>
          <w:szCs w:val="20"/>
        </w:rPr>
      </w:pPr>
    </w:p>
    <w:p w:rsidR="00895848" w:rsidRPr="00B43058" w:rsidRDefault="00851161">
      <w:pPr>
        <w:pStyle w:val="Heading1"/>
        <w:ind w:left="4615"/>
        <w:rPr>
          <w:sz w:val="22"/>
          <w:szCs w:val="22"/>
        </w:rPr>
      </w:pPr>
      <w:r w:rsidRPr="00B43058">
        <w:rPr>
          <w:spacing w:val="-10"/>
          <w:sz w:val="22"/>
          <w:szCs w:val="22"/>
        </w:rPr>
        <w:t>EDITAL</w:t>
      </w:r>
      <w:r w:rsidR="00B43058">
        <w:rPr>
          <w:spacing w:val="-10"/>
          <w:sz w:val="22"/>
          <w:szCs w:val="22"/>
        </w:rPr>
        <w:t xml:space="preserve"> </w:t>
      </w:r>
      <w:r w:rsidRPr="00B43058">
        <w:rPr>
          <w:spacing w:val="-10"/>
          <w:sz w:val="22"/>
          <w:szCs w:val="22"/>
        </w:rPr>
        <w:t>D</w:t>
      </w:r>
      <w:r w:rsidRPr="00B43058">
        <w:rPr>
          <w:spacing w:val="-10"/>
          <w:sz w:val="22"/>
          <w:szCs w:val="22"/>
        </w:rPr>
        <w:t>E</w:t>
      </w:r>
      <w:r w:rsidR="00B43058">
        <w:rPr>
          <w:spacing w:val="-10"/>
          <w:sz w:val="22"/>
          <w:szCs w:val="22"/>
        </w:rPr>
        <w:t xml:space="preserve"> </w:t>
      </w:r>
      <w:r w:rsidRPr="00B43058">
        <w:rPr>
          <w:spacing w:val="-10"/>
          <w:sz w:val="22"/>
          <w:szCs w:val="22"/>
        </w:rPr>
        <w:t>LEILÃO</w:t>
      </w:r>
    </w:p>
    <w:p w:rsidR="00895848" w:rsidRDefault="00851161" w:rsidP="00B43058">
      <w:pPr>
        <w:pStyle w:val="PargrafodaLista"/>
        <w:ind w:firstLine="940"/>
      </w:pPr>
      <w:r w:rsidRPr="00B43058">
        <w:t>O Excelentíssimo Juiz da 3ª Vara do Trabalho da Comarca de Pouso Alegre, Estado de Minas Gerais, Dr. Victor Luiz Berto Salomé Dutra da Silva, torna</w:t>
      </w:r>
      <w:r w:rsidR="00B43058">
        <w:t xml:space="preserve"> </w:t>
      </w:r>
      <w:r w:rsidRPr="00B43058">
        <w:t>público</w:t>
      </w:r>
      <w:r w:rsidR="00B43058">
        <w:t xml:space="preserve"> </w:t>
      </w:r>
      <w:r w:rsidRPr="00B43058">
        <w:t>que</w:t>
      </w:r>
      <w:r w:rsidR="00B43058">
        <w:t xml:space="preserve"> </w:t>
      </w:r>
      <w:r w:rsidRPr="00B43058">
        <w:t>serão</w:t>
      </w:r>
      <w:r w:rsidR="00B43058">
        <w:t xml:space="preserve"> </w:t>
      </w:r>
      <w:r w:rsidRPr="00B43058">
        <w:t>levados</w:t>
      </w:r>
      <w:r w:rsidR="00B43058">
        <w:t xml:space="preserve"> </w:t>
      </w:r>
      <w:r w:rsidRPr="00B43058">
        <w:t>a</w:t>
      </w:r>
      <w:r w:rsidR="00B43058">
        <w:t xml:space="preserve"> </w:t>
      </w:r>
      <w:r w:rsidRPr="00B43058">
        <w:t>público</w:t>
      </w:r>
      <w:r w:rsidR="00B43058">
        <w:t xml:space="preserve"> </w:t>
      </w:r>
      <w:r w:rsidRPr="00B43058">
        <w:t>por</w:t>
      </w:r>
      <w:r w:rsidR="00B43058">
        <w:t xml:space="preserve"> </w:t>
      </w:r>
      <w:r w:rsidRPr="00B43058">
        <w:t>pregão</w:t>
      </w:r>
      <w:r w:rsidR="00B43058">
        <w:t xml:space="preserve"> </w:t>
      </w:r>
      <w:r w:rsidRPr="00B43058">
        <w:t>de</w:t>
      </w:r>
      <w:r w:rsidR="00B43058">
        <w:t xml:space="preserve"> </w:t>
      </w:r>
      <w:r w:rsidRPr="00B43058">
        <w:t>vendas</w:t>
      </w:r>
      <w:r w:rsidR="00B43058">
        <w:t xml:space="preserve"> </w:t>
      </w:r>
      <w:r w:rsidRPr="00B43058">
        <w:t>e</w:t>
      </w:r>
      <w:r w:rsidR="00B43058">
        <w:t xml:space="preserve"> </w:t>
      </w:r>
      <w:r w:rsidRPr="00B43058">
        <w:t>arrematação,</w:t>
      </w:r>
      <w:r w:rsidR="00B43058">
        <w:t xml:space="preserve"> </w:t>
      </w:r>
      <w:r w:rsidRPr="00B43058">
        <w:t>LEILÃO</w:t>
      </w:r>
      <w:r w:rsidR="00B43058">
        <w:t xml:space="preserve"> </w:t>
      </w:r>
      <w:r w:rsidRPr="00B43058">
        <w:t>PRESENCIAL</w:t>
      </w:r>
      <w:r w:rsidR="00B43058">
        <w:t xml:space="preserve"> </w:t>
      </w:r>
      <w:r w:rsidRPr="00B43058">
        <w:t>E</w:t>
      </w:r>
      <w:r w:rsidR="00B43058">
        <w:t xml:space="preserve"> </w:t>
      </w:r>
      <w:r w:rsidRPr="00B43058">
        <w:t>ON-LINE</w:t>
      </w:r>
      <w:r w:rsidR="00B43058">
        <w:t xml:space="preserve"> </w:t>
      </w:r>
      <w:r w:rsidRPr="00B43058">
        <w:t>através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site</w:t>
      </w:r>
      <w:r w:rsidR="00B43058">
        <w:t xml:space="preserve"> </w:t>
      </w:r>
      <w:hyperlink r:id="rId8">
        <w:r w:rsidRPr="00B43058">
          <w:t>www.marianoleiloes.com.br,</w:t>
        </w:r>
      </w:hyperlink>
      <w:r w:rsidR="00B43058">
        <w:t xml:space="preserve"> </w:t>
      </w:r>
      <w:r w:rsidRPr="00B43058">
        <w:t>nos</w:t>
      </w:r>
      <w:r w:rsidR="00B43058">
        <w:t xml:space="preserve"> </w:t>
      </w:r>
      <w:r w:rsidRPr="00B43058">
        <w:t>termos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art.888</w:t>
      </w:r>
      <w:r w:rsidR="00B43058">
        <w:t xml:space="preserve"> </w:t>
      </w:r>
      <w:r w:rsidRPr="00B43058">
        <w:t>da</w:t>
      </w:r>
      <w:r w:rsidR="00B43058">
        <w:t xml:space="preserve"> </w:t>
      </w:r>
      <w:r w:rsidRPr="00B43058">
        <w:t>CLT,</w:t>
      </w:r>
      <w:r w:rsidR="00B43058">
        <w:t xml:space="preserve"> </w:t>
      </w:r>
      <w:r w:rsidRPr="00B43058">
        <w:t>bem</w:t>
      </w:r>
      <w:r w:rsidR="00B43058">
        <w:t xml:space="preserve"> </w:t>
      </w:r>
      <w:r w:rsidRPr="00B43058">
        <w:t>como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Título</w:t>
      </w:r>
      <w:r w:rsidR="00B43058">
        <w:t xml:space="preserve"> </w:t>
      </w:r>
      <w:r w:rsidRPr="00B43058">
        <w:t>XV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Provimento</w:t>
      </w:r>
      <w:r w:rsidR="00B43058">
        <w:t xml:space="preserve"> </w:t>
      </w:r>
      <w:r w:rsidRPr="00B43058">
        <w:t>Geral</w:t>
      </w:r>
      <w:r w:rsidR="00B43058">
        <w:t xml:space="preserve"> </w:t>
      </w:r>
      <w:r w:rsidRPr="00B43058">
        <w:t>Consolidado do</w:t>
      </w:r>
      <w:r w:rsidR="00B43058">
        <w:t xml:space="preserve"> </w:t>
      </w:r>
      <w:r w:rsidRPr="00B43058">
        <w:t>Egrégio</w:t>
      </w:r>
      <w:r w:rsidR="00B43058">
        <w:t xml:space="preserve"> </w:t>
      </w:r>
      <w:r w:rsidRPr="00B43058">
        <w:t>Tribunal</w:t>
      </w:r>
      <w:r w:rsidR="00B43058">
        <w:t xml:space="preserve"> </w:t>
      </w:r>
      <w:r w:rsidRPr="00B43058">
        <w:t>Regional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Trabalho</w:t>
      </w:r>
      <w:r w:rsidR="00B43058">
        <w:t xml:space="preserve"> </w:t>
      </w:r>
      <w:r w:rsidRPr="00B43058">
        <w:t>da</w:t>
      </w:r>
      <w:r w:rsidR="00B43058">
        <w:t xml:space="preserve"> </w:t>
      </w:r>
      <w:r w:rsidRPr="00B43058">
        <w:t>3ª</w:t>
      </w:r>
      <w:r w:rsidR="00B43058">
        <w:t xml:space="preserve"> </w:t>
      </w:r>
      <w:r w:rsidRPr="00B43058">
        <w:t>Região</w:t>
      </w:r>
      <w:r w:rsidR="00B43058">
        <w:t xml:space="preserve"> </w:t>
      </w:r>
      <w:r w:rsidRPr="00B43058">
        <w:t>(PRVGCR/GVCR3/2015)</w:t>
      </w:r>
      <w:r w:rsidR="00B43058">
        <w:t xml:space="preserve"> </w:t>
      </w:r>
      <w:r w:rsidRPr="00B43058">
        <w:t>e</w:t>
      </w:r>
      <w:r w:rsidR="00B43058">
        <w:t xml:space="preserve"> </w:t>
      </w:r>
      <w:r w:rsidRPr="00B43058">
        <w:t>da Resolução</w:t>
      </w:r>
      <w:r w:rsidR="00B43058">
        <w:t xml:space="preserve"> </w:t>
      </w:r>
      <w:r w:rsidRPr="00B43058">
        <w:t>nº236/2016</w:t>
      </w:r>
      <w:r w:rsidR="00B43058">
        <w:t xml:space="preserve"> </w:t>
      </w:r>
      <w:r w:rsidRPr="00B43058">
        <w:t>do</w:t>
      </w:r>
      <w:r w:rsidR="00B43058">
        <w:t xml:space="preserve"> </w:t>
      </w:r>
      <w:r w:rsidRPr="00B43058">
        <w:t>CNJ,</w:t>
      </w:r>
      <w:r w:rsidR="00B43058">
        <w:t xml:space="preserve"> </w:t>
      </w:r>
      <w:r w:rsidRPr="00B43058">
        <w:t>os</w:t>
      </w:r>
      <w:r w:rsidR="00B43058">
        <w:t xml:space="preserve"> </w:t>
      </w:r>
      <w:r w:rsidRPr="00B43058">
        <w:t>bens</w:t>
      </w:r>
      <w:r w:rsidR="00B43058">
        <w:t xml:space="preserve"> </w:t>
      </w:r>
      <w:r w:rsidRPr="00B43058">
        <w:t>penhorados</w:t>
      </w:r>
      <w:r w:rsidR="00B43058">
        <w:t xml:space="preserve"> </w:t>
      </w:r>
      <w:r w:rsidRPr="00B43058">
        <w:t>no</w:t>
      </w:r>
      <w:r w:rsidRPr="00B43058">
        <w:t>s</w:t>
      </w:r>
      <w:r w:rsidR="00B43058">
        <w:t xml:space="preserve"> </w:t>
      </w:r>
      <w:r w:rsidRPr="00B43058">
        <w:t>autos</w:t>
      </w:r>
      <w:r w:rsidR="00B43058">
        <w:t xml:space="preserve"> </w:t>
      </w:r>
      <w:r w:rsidRPr="00B43058">
        <w:t>da</w:t>
      </w:r>
      <w:r w:rsidR="00B43058">
        <w:t xml:space="preserve"> </w:t>
      </w:r>
      <w:r w:rsidRPr="00B43058">
        <w:t>Execução</w:t>
      </w:r>
      <w:r w:rsidR="00B43058">
        <w:t xml:space="preserve"> </w:t>
      </w:r>
      <w:r w:rsidRPr="00B43058">
        <w:t xml:space="preserve">abaixo </w:t>
      </w:r>
      <w:r w:rsidRPr="00B43058">
        <w:t>especificada.</w:t>
      </w:r>
    </w:p>
    <w:p w:rsidR="00895848" w:rsidRDefault="00895848">
      <w:pPr>
        <w:pStyle w:val="Corpodetexto"/>
      </w:pPr>
    </w:p>
    <w:p w:rsidR="00895848" w:rsidRPr="00B43058" w:rsidRDefault="00B43058" w:rsidP="00B43058">
      <w:pPr>
        <w:pStyle w:val="Heading1"/>
        <w:ind w:left="3913"/>
        <w:rPr>
          <w:sz w:val="22"/>
          <w:szCs w:val="22"/>
        </w:rPr>
      </w:pPr>
      <w:r>
        <w:rPr>
          <w:w w:val="90"/>
          <w:sz w:val="22"/>
          <w:szCs w:val="22"/>
        </w:rPr>
        <w:t xml:space="preserve">         </w:t>
      </w:r>
      <w:r w:rsidR="00851161" w:rsidRPr="00B43058">
        <w:rPr>
          <w:w w:val="90"/>
          <w:sz w:val="22"/>
          <w:szCs w:val="22"/>
        </w:rPr>
        <w:t>I-DATA,</w:t>
      </w:r>
      <w:r>
        <w:rPr>
          <w:w w:val="90"/>
          <w:sz w:val="22"/>
          <w:szCs w:val="22"/>
        </w:rPr>
        <w:t xml:space="preserve"> </w:t>
      </w:r>
      <w:r w:rsidR="00851161" w:rsidRPr="00B43058">
        <w:rPr>
          <w:w w:val="90"/>
          <w:sz w:val="22"/>
          <w:szCs w:val="22"/>
        </w:rPr>
        <w:t>HORÁRIO</w:t>
      </w:r>
      <w:r>
        <w:rPr>
          <w:w w:val="90"/>
          <w:sz w:val="22"/>
          <w:szCs w:val="22"/>
        </w:rPr>
        <w:t xml:space="preserve"> </w:t>
      </w:r>
      <w:r w:rsidR="00851161" w:rsidRPr="00B43058">
        <w:rPr>
          <w:w w:val="90"/>
          <w:sz w:val="22"/>
          <w:szCs w:val="22"/>
        </w:rPr>
        <w:t>E</w:t>
      </w:r>
      <w:r>
        <w:rPr>
          <w:w w:val="90"/>
          <w:sz w:val="22"/>
          <w:szCs w:val="22"/>
        </w:rPr>
        <w:t xml:space="preserve"> </w:t>
      </w:r>
      <w:r w:rsidR="00851161" w:rsidRPr="00B43058">
        <w:rPr>
          <w:spacing w:val="-2"/>
          <w:w w:val="90"/>
          <w:sz w:val="22"/>
          <w:szCs w:val="22"/>
        </w:rPr>
        <w:t>LOCAL</w:t>
      </w:r>
    </w:p>
    <w:p w:rsidR="00B43058" w:rsidRDefault="00851161" w:rsidP="00B43058">
      <w:pPr>
        <w:ind w:left="1187" w:right="4019"/>
        <w:rPr>
          <w:spacing w:val="-12"/>
        </w:rPr>
      </w:pPr>
      <w:r w:rsidRPr="00B43058">
        <w:rPr>
          <w:spacing w:val="-12"/>
        </w:rPr>
        <w:t>1º</w:t>
      </w:r>
      <w:r w:rsidR="00B43058">
        <w:rPr>
          <w:spacing w:val="-12"/>
        </w:rPr>
        <w:t xml:space="preserve"> </w:t>
      </w:r>
      <w:r w:rsidRPr="00B43058">
        <w:rPr>
          <w:spacing w:val="-12"/>
        </w:rPr>
        <w:t>Leilão:17/06/2025</w:t>
      </w:r>
      <w:r w:rsidR="00B43058">
        <w:rPr>
          <w:spacing w:val="-12"/>
        </w:rPr>
        <w:t xml:space="preserve"> </w:t>
      </w:r>
      <w:r w:rsidRPr="00B43058">
        <w:rPr>
          <w:spacing w:val="-12"/>
        </w:rPr>
        <w:t>–15:00</w:t>
      </w:r>
      <w:r w:rsidR="00B43058">
        <w:rPr>
          <w:spacing w:val="-12"/>
        </w:rPr>
        <w:t xml:space="preserve"> </w:t>
      </w:r>
      <w:r w:rsidRPr="00B43058">
        <w:rPr>
          <w:spacing w:val="-12"/>
        </w:rPr>
        <w:t xml:space="preserve">horas. </w:t>
      </w:r>
    </w:p>
    <w:p w:rsidR="00895848" w:rsidRPr="00B43058" w:rsidRDefault="00851161">
      <w:pPr>
        <w:spacing w:line="350" w:lineRule="auto"/>
        <w:ind w:left="1187" w:right="4019"/>
      </w:pPr>
      <w:r w:rsidRPr="00B43058">
        <w:rPr>
          <w:w w:val="90"/>
        </w:rPr>
        <w:t xml:space="preserve">2º Leilão: 17/06/2025 – </w:t>
      </w:r>
      <w:r w:rsidR="00B43058">
        <w:rPr>
          <w:w w:val="90"/>
        </w:rPr>
        <w:t>1</w:t>
      </w:r>
      <w:r w:rsidRPr="00B43058">
        <w:rPr>
          <w:w w:val="90"/>
        </w:rPr>
        <w:t>5:30 horas.</w:t>
      </w:r>
    </w:p>
    <w:p w:rsidR="00895848" w:rsidRPr="00B43058" w:rsidRDefault="00851161">
      <w:pPr>
        <w:spacing w:before="4"/>
        <w:ind w:left="1187"/>
        <w:rPr>
          <w:lang w:val="en-US"/>
        </w:rPr>
      </w:pPr>
      <w:r w:rsidRPr="00B43058">
        <w:rPr>
          <w:w w:val="90"/>
          <w:lang w:val="en-US"/>
        </w:rPr>
        <w:t>Leilão</w:t>
      </w:r>
      <w:r w:rsidR="00B43058">
        <w:rPr>
          <w:w w:val="90"/>
          <w:lang w:val="en-US"/>
        </w:rPr>
        <w:t xml:space="preserve"> </w:t>
      </w:r>
      <w:r w:rsidRPr="00B43058">
        <w:rPr>
          <w:w w:val="90"/>
          <w:lang w:val="en-US"/>
        </w:rPr>
        <w:t>ON-LINE:</w:t>
      </w:r>
      <w:r w:rsidR="00B43058" w:rsidRPr="00B43058">
        <w:rPr>
          <w:w w:val="90"/>
          <w:lang w:val="en-US"/>
        </w:rPr>
        <w:t xml:space="preserve"> </w:t>
      </w:r>
      <w:hyperlink r:id="rId9">
        <w:r w:rsidRPr="00B43058">
          <w:rPr>
            <w:spacing w:val="-2"/>
            <w:w w:val="90"/>
            <w:lang w:val="en-US"/>
          </w:rPr>
          <w:t>www.marianoleiloes.com.br</w:t>
        </w:r>
      </w:hyperlink>
    </w:p>
    <w:p w:rsidR="00895848" w:rsidRPr="00B43058" w:rsidRDefault="00851161">
      <w:pPr>
        <w:spacing w:line="235" w:lineRule="auto"/>
        <w:ind w:left="1187" w:right="137"/>
        <w:jc w:val="both"/>
      </w:pPr>
      <w:r w:rsidRPr="00B43058">
        <w:t xml:space="preserve">Leilão PRESENCIAL, Rua Coronel Otavio Meyer nº 160 – </w:t>
      </w:r>
      <w:r w:rsidRPr="00B43058">
        <w:rPr>
          <w:spacing w:val="-2"/>
        </w:rPr>
        <w:t>Galeria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PA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Shopping,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Centro–Pouso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Alegre-MG,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ACIPA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>–</w:t>
      </w:r>
      <w:r w:rsidR="00B43058">
        <w:rPr>
          <w:spacing w:val="-2"/>
        </w:rPr>
        <w:t xml:space="preserve"> </w:t>
      </w:r>
      <w:r w:rsidRPr="00B43058">
        <w:rPr>
          <w:spacing w:val="-2"/>
        </w:rPr>
        <w:t xml:space="preserve"> </w:t>
      </w:r>
      <w:r w:rsidRPr="00B43058">
        <w:t xml:space="preserve">POUSO ALEGRE </w:t>
      </w:r>
      <w:r w:rsidRPr="00B43058">
        <w:rPr>
          <w:w w:val="95"/>
        </w:rPr>
        <w:t xml:space="preserve">- </w:t>
      </w:r>
      <w:r w:rsidRPr="00B43058">
        <w:t>MG.</w:t>
      </w:r>
    </w:p>
    <w:p w:rsidR="00895848" w:rsidRPr="00B43058" w:rsidRDefault="00851161" w:rsidP="00B43058">
      <w:pPr>
        <w:ind w:left="1187" w:right="137"/>
        <w:jc w:val="both"/>
      </w:pPr>
      <w:r w:rsidRPr="00B43058">
        <w:t>Leiloeiro Público: GILSON APARECIDO MARIANO – JUCEMG 974</w:t>
      </w:r>
    </w:p>
    <w:p w:rsidR="00895848" w:rsidRPr="00B43058" w:rsidRDefault="00851161">
      <w:pPr>
        <w:ind w:left="1187"/>
      </w:pPr>
      <w:r w:rsidRPr="00B43058">
        <w:rPr>
          <w:w w:val="90"/>
        </w:rPr>
        <w:t>Telefones:(35)3521-8969e(35)98883-</w:t>
      </w:r>
      <w:r w:rsidRPr="00B43058">
        <w:rPr>
          <w:spacing w:val="-2"/>
          <w:w w:val="90"/>
        </w:rPr>
        <w:t>8969.</w:t>
      </w:r>
    </w:p>
    <w:p w:rsidR="00895848" w:rsidRPr="00B43058" w:rsidRDefault="00851161">
      <w:pPr>
        <w:ind w:left="1187"/>
      </w:pPr>
      <w:r w:rsidRPr="00B43058">
        <w:rPr>
          <w:w w:val="85"/>
        </w:rPr>
        <w:t>E-mail:</w:t>
      </w:r>
      <w:r w:rsidR="00B43058">
        <w:rPr>
          <w:w w:val="85"/>
        </w:rPr>
        <w:t xml:space="preserve"> </w:t>
      </w:r>
      <w:hyperlink r:id="rId10">
        <w:r w:rsidRPr="00B43058">
          <w:rPr>
            <w:spacing w:val="-2"/>
            <w:w w:val="85"/>
          </w:rPr>
          <w:t>marianoleiloes@hotmail.com</w:t>
        </w:r>
      </w:hyperlink>
    </w:p>
    <w:p w:rsidR="00895848" w:rsidRPr="00B43058" w:rsidRDefault="00895848">
      <w:pPr>
        <w:pStyle w:val="Corpodetexto"/>
        <w:spacing w:before="332"/>
        <w:rPr>
          <w:sz w:val="22"/>
          <w:szCs w:val="22"/>
        </w:rPr>
      </w:pPr>
    </w:p>
    <w:p w:rsidR="00895848" w:rsidRPr="00B43058" w:rsidRDefault="00851161" w:rsidP="00B74A6D">
      <w:pPr>
        <w:pStyle w:val="Corpodetexto"/>
        <w:spacing w:before="1" w:line="235" w:lineRule="auto"/>
        <w:ind w:left="1134" w:right="137" w:hanging="13"/>
        <w:jc w:val="both"/>
        <w:rPr>
          <w:sz w:val="22"/>
          <w:szCs w:val="22"/>
        </w:rPr>
      </w:pPr>
      <w:r w:rsidRPr="00B43058">
        <w:rPr>
          <w:sz w:val="22"/>
          <w:szCs w:val="22"/>
        </w:rPr>
        <w:t>Os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leilões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serão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realizados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PRESENCIAL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E</w:t>
      </w:r>
      <w:r w:rsidR="00B43058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ON-LINE,</w:t>
      </w:r>
      <w:r w:rsidR="00B43058">
        <w:rPr>
          <w:sz w:val="22"/>
          <w:szCs w:val="22"/>
        </w:rPr>
        <w:t xml:space="preserve"> </w:t>
      </w:r>
      <w:r w:rsidRPr="00B43058">
        <w:rPr>
          <w:rFonts w:ascii="Verdana" w:hAnsi="Verdana"/>
          <w:i/>
          <w:sz w:val="22"/>
          <w:szCs w:val="22"/>
        </w:rPr>
        <w:t>site</w:t>
      </w:r>
      <w:r w:rsidR="00B43058">
        <w:rPr>
          <w:rFonts w:ascii="Verdana" w:hAnsi="Verdana"/>
          <w:i/>
          <w:sz w:val="22"/>
          <w:szCs w:val="22"/>
        </w:rPr>
        <w:t xml:space="preserve"> </w:t>
      </w:r>
      <w:hyperlink w:history="1">
        <w:r w:rsidR="00B74A6D" w:rsidRPr="00F4490D">
          <w:rPr>
            <w:rStyle w:val="Hyperlink"/>
            <w:sz w:val="22"/>
            <w:szCs w:val="22"/>
          </w:rPr>
          <w:t>www.</w:t>
        </w:r>
        <w:r w:rsidR="00B74A6D" w:rsidRPr="00F4490D">
          <w:rPr>
            <w:rStyle w:val="Hyperlink"/>
            <w:spacing w:val="-2"/>
            <w:sz w:val="22"/>
            <w:szCs w:val="22"/>
          </w:rPr>
          <w:t>marianoleiloes.com.br, com</w:t>
        </w:r>
      </w:hyperlink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encerramento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nas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datas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e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horários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>acima</w:t>
      </w:r>
      <w:r w:rsidR="00B43058">
        <w:rPr>
          <w:spacing w:val="-2"/>
          <w:sz w:val="22"/>
          <w:szCs w:val="22"/>
        </w:rPr>
        <w:t xml:space="preserve"> </w:t>
      </w:r>
      <w:r w:rsidRPr="00B43058">
        <w:rPr>
          <w:spacing w:val="-2"/>
          <w:sz w:val="22"/>
          <w:szCs w:val="22"/>
        </w:rPr>
        <w:t xml:space="preserve">especificados, </w:t>
      </w:r>
      <w:r w:rsidRPr="00B43058">
        <w:rPr>
          <w:sz w:val="22"/>
          <w:szCs w:val="22"/>
        </w:rPr>
        <w:t>onde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os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interessados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deverão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habilitar-se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antecipadamente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para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efetuar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lances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por meio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eletrônico,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bem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como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a</w:t>
      </w:r>
      <w:r w:rsidRPr="00B43058">
        <w:rPr>
          <w:sz w:val="22"/>
          <w:szCs w:val="22"/>
        </w:rPr>
        <w:t>comp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anhar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os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leilões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em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tempo</w:t>
      </w:r>
      <w:r w:rsidR="00B74A6D">
        <w:rPr>
          <w:sz w:val="22"/>
          <w:szCs w:val="22"/>
        </w:rPr>
        <w:t xml:space="preserve"> </w:t>
      </w:r>
      <w:r w:rsidRPr="00B43058">
        <w:rPr>
          <w:sz w:val="22"/>
          <w:szCs w:val="22"/>
        </w:rPr>
        <w:t>real.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Default="00851161">
      <w:pPr>
        <w:pStyle w:val="Heading1"/>
        <w:ind w:left="2340"/>
        <w:rPr>
          <w:spacing w:val="-12"/>
          <w:sz w:val="22"/>
          <w:szCs w:val="22"/>
        </w:rPr>
      </w:pPr>
      <w:r w:rsidRPr="00B43058">
        <w:rPr>
          <w:spacing w:val="-12"/>
          <w:sz w:val="22"/>
          <w:szCs w:val="22"/>
        </w:rPr>
        <w:t>II-OBJETODAHASTADESCRI</w:t>
      </w:r>
      <w:r w:rsidRPr="00B43058">
        <w:rPr>
          <w:spacing w:val="-12"/>
          <w:sz w:val="22"/>
          <w:szCs w:val="22"/>
        </w:rPr>
        <w:t>ÇÃODOSBENS:</w:t>
      </w:r>
    </w:p>
    <w:p w:rsidR="00B74A6D" w:rsidRPr="00B43058" w:rsidRDefault="00B74A6D">
      <w:pPr>
        <w:pStyle w:val="Heading1"/>
        <w:ind w:left="2340"/>
        <w:rPr>
          <w:sz w:val="22"/>
          <w:szCs w:val="22"/>
        </w:rPr>
      </w:pPr>
    </w:p>
    <w:p w:rsidR="00895848" w:rsidRPr="00B43058" w:rsidRDefault="00851161" w:rsidP="00B74A6D">
      <w:pPr>
        <w:pStyle w:val="PargrafodaLista"/>
        <w:numPr>
          <w:ilvl w:val="0"/>
          <w:numId w:val="2"/>
        </w:numPr>
        <w:spacing w:before="0" w:line="235" w:lineRule="auto"/>
        <w:ind w:left="1187" w:hanging="53"/>
        <w:jc w:val="both"/>
      </w:pPr>
      <w:r w:rsidRPr="00B43058">
        <w:t xml:space="preserve">– UM VEÍCULO, MARCA VOLKSWAGEN, VW/GOL 1.0 </w:t>
      </w:r>
      <w:r w:rsidRPr="00B43058">
        <w:rPr>
          <w:spacing w:val="-8"/>
        </w:rPr>
        <w:t xml:space="preserve">ECONOMOTION GIV, PLACA: FMI0B53, ANO: 2013/2014, RENAVAM: 589328255, CHASSI: </w:t>
      </w:r>
      <w:r w:rsidRPr="00B43058">
        <w:rPr>
          <w:spacing w:val="-2"/>
        </w:rPr>
        <w:t>9BWAA05WXEP050195,PNEUS:BOMESTADO,LATARIA:BOMESTADO,ESTOFAMENTO: BOMESTADO,COR:BRANCO,COMBUSTÍVEL:ALCOOL/GASOLINA,MECÂNICAN</w:t>
      </w:r>
      <w:r w:rsidRPr="00B43058">
        <w:rPr>
          <w:spacing w:val="-2"/>
        </w:rPr>
        <w:t xml:space="preserve">OQUE </w:t>
      </w:r>
      <w:r w:rsidRPr="00B43058">
        <w:t>SE PODE CONFERIR: FUNCIONANDO</w:t>
      </w:r>
    </w:p>
    <w:p w:rsidR="00895848" w:rsidRPr="00B43058" w:rsidRDefault="00895848">
      <w:pPr>
        <w:pStyle w:val="PargrafodaLista"/>
        <w:spacing w:line="235" w:lineRule="auto"/>
        <w:sectPr w:rsidR="00895848" w:rsidRPr="00B43058">
          <w:headerReference w:type="default" r:id="rId11"/>
          <w:footerReference w:type="default" r:id="rId12"/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327"/>
        <w:rPr>
          <w:sz w:val="22"/>
          <w:szCs w:val="22"/>
        </w:rPr>
      </w:pPr>
    </w:p>
    <w:p w:rsidR="00895848" w:rsidRPr="00B43058" w:rsidRDefault="00851161">
      <w:pPr>
        <w:spacing w:line="235" w:lineRule="auto"/>
        <w:ind w:left="1323" w:right="137" w:firstLine="2551"/>
        <w:jc w:val="both"/>
      </w:pPr>
      <w:r w:rsidRPr="00B43058">
        <w:t>AVALIAÇÃO: VALOR R$29.372,00 ( VINTE E NOVE MIL, TREZENTOSESETENTAEDOISREAIS).</w:t>
      </w:r>
    </w:p>
    <w:p w:rsidR="00895848" w:rsidRPr="00B43058" w:rsidRDefault="00851161">
      <w:pPr>
        <w:pStyle w:val="PargrafodaLista"/>
        <w:numPr>
          <w:ilvl w:val="0"/>
          <w:numId w:val="2"/>
        </w:numPr>
        <w:tabs>
          <w:tab w:val="left" w:pos="3973"/>
        </w:tabs>
        <w:spacing w:before="266" w:line="235" w:lineRule="auto"/>
        <w:ind w:left="1187" w:firstLine="2551"/>
        <w:jc w:val="both"/>
      </w:pPr>
      <w:r w:rsidRPr="00B43058">
        <w:t xml:space="preserve">–UMVEICULO,MARCACHEVROLET,ONIX1.0MTLT,PLACA: </w:t>
      </w:r>
      <w:r w:rsidRPr="00B43058">
        <w:rPr>
          <w:spacing w:val="-2"/>
        </w:rPr>
        <w:t xml:space="preserve">OWN8C28,ANO:2013/2014,RENAVAM:597747539,CHASSI:9BGK548B0EG256586, </w:t>
      </w:r>
      <w:r w:rsidRPr="00B43058">
        <w:t>PNEUS: BOM ESTADO,</w:t>
      </w:r>
    </w:p>
    <w:p w:rsidR="00895848" w:rsidRPr="00B43058" w:rsidRDefault="00851161">
      <w:pPr>
        <w:spacing w:before="264" w:line="235" w:lineRule="auto"/>
        <w:ind w:left="1323" w:right="137" w:firstLine="2551"/>
        <w:jc w:val="both"/>
      </w:pPr>
      <w:r w:rsidRPr="00B43058">
        <w:t xml:space="preserve">LATARIA: BOM ESTADO, ESTOFAMENTO: BOM ESTADO, COR: AZUL, COMBUSTÍVEL: ÁLCOOL/GASOLINA, MECÂNICA NO QUE SE PODE CONFERIR: </w:t>
      </w:r>
      <w:r w:rsidRPr="00B43058">
        <w:rPr>
          <w:spacing w:val="-2"/>
        </w:rPr>
        <w:t>FUNCIONANDO.</w:t>
      </w:r>
    </w:p>
    <w:p w:rsidR="00895848" w:rsidRPr="00B43058" w:rsidRDefault="00851161">
      <w:pPr>
        <w:spacing w:before="264" w:line="235" w:lineRule="auto"/>
        <w:ind w:left="1323" w:right="69" w:firstLine="2551"/>
      </w:pPr>
      <w:r w:rsidRPr="00B43058">
        <w:rPr>
          <w:spacing w:val="-6"/>
        </w:rPr>
        <w:t xml:space="preserve">AVALIAÇÃO:VALORR$40.744,00 (QUARENTA MIL,SETECENTOS </w:t>
      </w:r>
      <w:r w:rsidRPr="00B43058">
        <w:t>E QUARENTA E QUATRO REAIS).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58"/>
        <w:rPr>
          <w:sz w:val="22"/>
          <w:szCs w:val="22"/>
        </w:rPr>
      </w:pPr>
    </w:p>
    <w:p w:rsidR="00895848" w:rsidRPr="00B43058" w:rsidRDefault="00851161">
      <w:pPr>
        <w:ind w:left="1187"/>
        <w:jc w:val="both"/>
      </w:pPr>
      <w:r w:rsidRPr="00B43058">
        <w:rPr>
          <w:spacing w:val="-5"/>
        </w:rPr>
        <w:t>Lance</w:t>
      </w:r>
      <w:r w:rsidRPr="00B43058">
        <w:rPr>
          <w:spacing w:val="-2"/>
        </w:rPr>
        <w:t>mínimo:</w:t>
      </w:r>
    </w:p>
    <w:p w:rsidR="00895848" w:rsidRPr="00B43058" w:rsidRDefault="00851161">
      <w:pPr>
        <w:spacing w:before="264" w:line="235" w:lineRule="auto"/>
        <w:ind w:left="1187" w:right="137"/>
        <w:jc w:val="both"/>
      </w:pPr>
      <w:r w:rsidRPr="00B43058">
        <w:rPr>
          <w:spacing w:val="-8"/>
        </w:rPr>
        <w:t>1ºLeilão</w:t>
      </w:r>
      <w:r w:rsidRPr="00B43058">
        <w:rPr>
          <w:spacing w:val="-8"/>
        </w:rPr>
        <w:t xml:space="preserve">=R$70.116,00(SETENTAMIL,CENTOEDEZESSEIS </w:t>
      </w:r>
      <w:r w:rsidRPr="00B43058">
        <w:rPr>
          <w:spacing w:val="-2"/>
        </w:rPr>
        <w:t>REAIS).</w:t>
      </w:r>
    </w:p>
    <w:p w:rsidR="00895848" w:rsidRPr="00B43058" w:rsidRDefault="00851161">
      <w:pPr>
        <w:spacing w:before="266" w:line="235" w:lineRule="auto"/>
        <w:ind w:left="1187" w:right="137"/>
        <w:jc w:val="both"/>
      </w:pPr>
      <w:r w:rsidRPr="00B43058">
        <w:rPr>
          <w:spacing w:val="10"/>
        </w:rPr>
        <w:t>2ºLeilão</w:t>
      </w:r>
      <w:r w:rsidRPr="00B43058">
        <w:t xml:space="preserve">= </w:t>
      </w:r>
      <w:r w:rsidRPr="00B43058">
        <w:rPr>
          <w:spacing w:val="10"/>
        </w:rPr>
        <w:t>R$35.058,00 (TRINTA</w:t>
      </w:r>
      <w:r w:rsidRPr="00B43058">
        <w:t xml:space="preserve">E </w:t>
      </w:r>
      <w:r w:rsidRPr="00B43058">
        <w:rPr>
          <w:spacing w:val="9"/>
        </w:rPr>
        <w:t>CINCO</w:t>
      </w:r>
      <w:r w:rsidRPr="00B43058">
        <w:t>MIL E CINQUENTAEOITOREAIS),CORRESPONDENTEA50,00% DO VALOR DA AVALIAÇÃO DOS BENS MÓVEIS, ALÉM DA COMISSÃO DO LEILOEIRO.</w:t>
      </w:r>
    </w:p>
    <w:p w:rsidR="00895848" w:rsidRPr="00B43058" w:rsidRDefault="00895848">
      <w:pPr>
        <w:pStyle w:val="Corpodetexto"/>
        <w:spacing w:before="329"/>
        <w:rPr>
          <w:sz w:val="22"/>
          <w:szCs w:val="22"/>
        </w:rPr>
      </w:pPr>
    </w:p>
    <w:p w:rsidR="00895848" w:rsidRPr="00B43058" w:rsidRDefault="00851161">
      <w:pPr>
        <w:pStyle w:val="Corpodetexto"/>
        <w:spacing w:before="1" w:line="235" w:lineRule="auto"/>
        <w:ind w:left="1187" w:firstLine="2551"/>
        <w:rPr>
          <w:sz w:val="22"/>
          <w:szCs w:val="22"/>
        </w:rPr>
      </w:pPr>
      <w:r w:rsidRPr="00B43058">
        <w:rPr>
          <w:sz w:val="22"/>
          <w:szCs w:val="22"/>
        </w:rPr>
        <w:t>O veículo pode ser encontrado no endereço : RUA CORO</w:t>
      </w:r>
      <w:r w:rsidRPr="00B43058">
        <w:rPr>
          <w:sz w:val="22"/>
          <w:szCs w:val="22"/>
        </w:rPr>
        <w:t>NELDIOGO,525,MOCOCA/SPouAVENIDAJOSÉALVESPINTO,361,JARDIMSÃO</w:t>
      </w:r>
      <w:r w:rsidRPr="00B43058">
        <w:rPr>
          <w:spacing w:val="-2"/>
          <w:sz w:val="22"/>
          <w:szCs w:val="22"/>
        </w:rPr>
        <w:t>LUIZ,</w:t>
      </w:r>
    </w:p>
    <w:p w:rsidR="00895848" w:rsidRPr="00B43058" w:rsidRDefault="00851161">
      <w:pPr>
        <w:pStyle w:val="Corpodetexto"/>
        <w:spacing w:line="361" w:lineRule="exact"/>
        <w:ind w:left="1187"/>
        <w:jc w:val="both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MOCOCA/SP,empossedoreclamadoPauloRobertoPereiradaSilva.</w:t>
      </w:r>
    </w:p>
    <w:p w:rsidR="00895848" w:rsidRPr="00B43058" w:rsidRDefault="00895848">
      <w:pPr>
        <w:pStyle w:val="Corpodetexto"/>
        <w:spacing w:before="257"/>
        <w:rPr>
          <w:sz w:val="22"/>
          <w:szCs w:val="22"/>
        </w:rPr>
      </w:pPr>
    </w:p>
    <w:p w:rsidR="00895848" w:rsidRPr="00B43058" w:rsidRDefault="00851161">
      <w:pPr>
        <w:pStyle w:val="Heading1"/>
        <w:jc w:val="center"/>
        <w:rPr>
          <w:sz w:val="22"/>
          <w:szCs w:val="22"/>
        </w:rPr>
      </w:pPr>
      <w:r w:rsidRPr="00B43058">
        <w:rPr>
          <w:sz w:val="22"/>
          <w:szCs w:val="22"/>
        </w:rPr>
        <w:t>III–</w:t>
      </w:r>
      <w:r w:rsidRPr="00B43058">
        <w:rPr>
          <w:spacing w:val="-4"/>
          <w:sz w:val="22"/>
          <w:szCs w:val="22"/>
        </w:rPr>
        <w:t>ÔNUS</w:t>
      </w:r>
    </w:p>
    <w:p w:rsidR="00895848" w:rsidRPr="00B43058" w:rsidRDefault="00851161">
      <w:pPr>
        <w:pStyle w:val="Corpodetexto"/>
        <w:spacing w:before="252" w:line="408" w:lineRule="auto"/>
        <w:ind w:left="3739" w:right="953" w:firstLine="210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 xml:space="preserve">ConstamônusdosbenscomoIPVAeMultasVencidase: </w:t>
      </w:r>
      <w:r w:rsidRPr="00B43058">
        <w:rPr>
          <w:sz w:val="22"/>
          <w:szCs w:val="22"/>
        </w:rPr>
        <w:t>Placa OWN8C28</w:t>
      </w:r>
    </w:p>
    <w:p w:rsidR="00895848" w:rsidRPr="00B43058" w:rsidRDefault="00895848">
      <w:pPr>
        <w:pStyle w:val="Corpodetexto"/>
        <w:spacing w:line="408" w:lineRule="auto"/>
        <w:rPr>
          <w:sz w:val="22"/>
          <w:szCs w:val="22"/>
        </w:rPr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321"/>
        <w:rPr>
          <w:sz w:val="22"/>
          <w:szCs w:val="22"/>
        </w:rPr>
      </w:pP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150"/>
          <w:tab w:val="left" w:pos="5565"/>
          <w:tab w:val="left" w:pos="6350"/>
          <w:tab w:val="left" w:pos="6794"/>
          <w:tab w:val="left" w:pos="10221"/>
        </w:tabs>
        <w:spacing w:before="1" w:line="364" w:lineRule="exact"/>
        <w:ind w:right="0" w:hanging="411"/>
      </w:pPr>
      <w:r w:rsidRPr="00B43058">
        <w:rPr>
          <w:spacing w:val="-2"/>
        </w:rPr>
        <w:t>PENHORA:</w:t>
      </w:r>
      <w:r w:rsidRPr="00B43058">
        <w:tab/>
      </w:r>
      <w:r w:rsidRPr="00B43058">
        <w:rPr>
          <w:spacing w:val="-4"/>
        </w:rPr>
        <w:t>proc.</w:t>
      </w:r>
      <w:r w:rsidRPr="00B43058">
        <w:tab/>
      </w:r>
      <w:r w:rsidRPr="00B43058">
        <w:rPr>
          <w:spacing w:val="-5"/>
        </w:rPr>
        <w:t>nº</w:t>
      </w:r>
      <w:r w:rsidRPr="00B43058">
        <w:tab/>
      </w:r>
      <w:r w:rsidRPr="00B43058">
        <w:rPr>
          <w:w w:val="85"/>
        </w:rPr>
        <w:t>5006651-</w:t>
      </w:r>
      <w:r w:rsidRPr="00B43058">
        <w:rPr>
          <w:spacing w:val="-2"/>
          <w:w w:val="95"/>
        </w:rPr>
        <w:t>63.2024.8.13.0525,</w:t>
      </w:r>
      <w:r w:rsidRPr="00B43058">
        <w:tab/>
      </w:r>
      <w:r w:rsidRPr="00B43058">
        <w:rPr>
          <w:spacing w:val="-2"/>
        </w:rPr>
        <w:t>Juizado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EspecialdaComarcadePousoAlegre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040"/>
        </w:tabs>
        <w:spacing w:before="259" w:line="364" w:lineRule="exact"/>
        <w:ind w:left="4040" w:right="0" w:hanging="301"/>
      </w:pPr>
      <w:r w:rsidRPr="00B43058">
        <w:rPr>
          <w:w w:val="90"/>
        </w:rPr>
        <w:t>TRANSFERÊNCIA:proc.nº5005299-70.2024.8.13.0525,</w:t>
      </w:r>
      <w:r w:rsidRPr="00B43058">
        <w:rPr>
          <w:spacing w:val="-2"/>
          <w:w w:val="90"/>
        </w:rPr>
        <w:t>Juizado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EspecialdaComarcadePousoAlegre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013"/>
        </w:tabs>
        <w:spacing w:line="364" w:lineRule="exact"/>
        <w:ind w:left="4013" w:right="0" w:hanging="274"/>
      </w:pPr>
      <w:r w:rsidRPr="00B43058">
        <w:rPr>
          <w:w w:val="90"/>
        </w:rPr>
        <w:t>TRANSFERÊNCIA:proc.nº5006651-63.2024.8.13.0525,</w:t>
      </w:r>
      <w:r w:rsidRPr="00B43058">
        <w:rPr>
          <w:spacing w:val="-2"/>
          <w:w w:val="90"/>
        </w:rPr>
        <w:t>Juizado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EspecialdaComarcadePousoAlegre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039"/>
        </w:tabs>
        <w:spacing w:line="364" w:lineRule="exact"/>
        <w:ind w:left="4039" w:right="0" w:hanging="300"/>
      </w:pPr>
      <w:r w:rsidRPr="00B43058">
        <w:rPr>
          <w:w w:val="90"/>
        </w:rPr>
        <w:t>TRANSFERÊNCIA:proc.nº0010268-11.2024.5.03.014</w:t>
      </w:r>
      <w:r w:rsidRPr="00B43058">
        <w:rPr>
          <w:w w:val="90"/>
        </w:rPr>
        <w:t>9,2ª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doTrabalhodePoçosdeCaldas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028"/>
        </w:tabs>
        <w:spacing w:before="259" w:line="364" w:lineRule="exact"/>
        <w:ind w:left="4028" w:right="0" w:hanging="289"/>
      </w:pPr>
      <w:r w:rsidRPr="00B43058">
        <w:rPr>
          <w:w w:val="90"/>
        </w:rPr>
        <w:t>TRANSFERÊNCIA:proc.nº0010792-70.2023.5.03.0075,1ª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doTrabalhodePousoAlegre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3977"/>
        </w:tabs>
        <w:spacing w:line="364" w:lineRule="exact"/>
        <w:ind w:left="3977" w:right="0" w:hanging="238"/>
      </w:pPr>
      <w:r w:rsidRPr="00B43058">
        <w:rPr>
          <w:w w:val="90"/>
        </w:rPr>
        <w:t>LICENCIAMENTO:proc.nº0011020-27.2023.5.03.0178,3ª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doTrabalhodePousoAlegre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016"/>
        </w:tabs>
        <w:spacing w:line="367" w:lineRule="exact"/>
        <w:ind w:left="4016" w:right="0" w:hanging="277"/>
      </w:pPr>
      <w:r w:rsidRPr="00B43058">
        <w:rPr>
          <w:w w:val="90"/>
        </w:rPr>
        <w:t>TRANSFERÊNCIA:proc.nº0010345-64.2023.5.03.0081,Vara</w:t>
      </w:r>
      <w:r w:rsidRPr="00B43058">
        <w:rPr>
          <w:spacing w:val="-5"/>
          <w:w w:val="90"/>
        </w:rPr>
        <w:t>do</w:t>
      </w:r>
    </w:p>
    <w:p w:rsidR="00895848" w:rsidRPr="00B43058" w:rsidRDefault="00851161">
      <w:pPr>
        <w:pStyle w:val="Corpodetexto"/>
        <w:spacing w:line="362" w:lineRule="exact"/>
        <w:ind w:left="1187"/>
        <w:rPr>
          <w:sz w:val="22"/>
          <w:szCs w:val="22"/>
        </w:rPr>
      </w:pPr>
      <w:r w:rsidRPr="00B43058">
        <w:rPr>
          <w:spacing w:val="-6"/>
          <w:sz w:val="22"/>
          <w:szCs w:val="22"/>
        </w:rPr>
        <w:t>Trabalhode</w:t>
      </w:r>
      <w:r w:rsidRPr="00B43058">
        <w:rPr>
          <w:spacing w:val="-6"/>
          <w:sz w:val="22"/>
          <w:szCs w:val="22"/>
        </w:rPr>
        <w:t>Guaxupé</w:t>
      </w:r>
    </w:p>
    <w:p w:rsidR="00895848" w:rsidRPr="00B43058" w:rsidRDefault="00851161">
      <w:pPr>
        <w:pStyle w:val="PargrafodaLista"/>
        <w:numPr>
          <w:ilvl w:val="1"/>
          <w:numId w:val="2"/>
        </w:numPr>
        <w:tabs>
          <w:tab w:val="left" w:pos="4157"/>
        </w:tabs>
        <w:spacing w:before="259" w:line="367" w:lineRule="exact"/>
        <w:ind w:left="4157" w:right="0" w:hanging="418"/>
      </w:pPr>
      <w:r w:rsidRPr="00B43058">
        <w:rPr>
          <w:w w:val="90"/>
        </w:rPr>
        <w:t>CIRCULAÇÃO:proc.0501182-55.2012.8.26.0450,2ª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3" w:lineRule="exact"/>
        <w:ind w:left="1187"/>
        <w:rPr>
          <w:sz w:val="22"/>
          <w:szCs w:val="22"/>
        </w:rPr>
      </w:pPr>
      <w:r w:rsidRPr="00B43058">
        <w:rPr>
          <w:spacing w:val="-6"/>
          <w:sz w:val="22"/>
          <w:szCs w:val="22"/>
        </w:rPr>
        <w:t>JudicialdaComarcadePiracaia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50"/>
        <w:rPr>
          <w:sz w:val="22"/>
          <w:szCs w:val="22"/>
        </w:rPr>
      </w:pPr>
    </w:p>
    <w:p w:rsidR="00895848" w:rsidRPr="00B43058" w:rsidRDefault="00851161">
      <w:pPr>
        <w:pStyle w:val="Corpodetexto"/>
        <w:ind w:right="2087"/>
        <w:jc w:val="center"/>
        <w:rPr>
          <w:sz w:val="22"/>
          <w:szCs w:val="22"/>
        </w:rPr>
      </w:pPr>
      <w:r w:rsidRPr="00B43058">
        <w:rPr>
          <w:spacing w:val="-2"/>
          <w:sz w:val="22"/>
          <w:szCs w:val="22"/>
        </w:rPr>
        <w:t>PlacaFMI0B53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27"/>
        </w:tabs>
        <w:spacing w:line="364" w:lineRule="exact"/>
        <w:ind w:left="4027" w:right="0" w:hanging="288"/>
      </w:pPr>
      <w:r w:rsidRPr="00B43058">
        <w:rPr>
          <w:w w:val="90"/>
        </w:rPr>
        <w:t>TRANSFERÊNCIA:proc.nº0010268-11.2024.5.03.0149,2ª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doTrabalhodePoçosdeCaldas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39"/>
        </w:tabs>
        <w:spacing w:line="364" w:lineRule="exact"/>
        <w:ind w:left="4039" w:right="0" w:hanging="300"/>
      </w:pPr>
      <w:r w:rsidRPr="00B43058">
        <w:rPr>
          <w:w w:val="90"/>
        </w:rPr>
        <w:t>TRANSFERÊNCIA:proc.nº0010792-70.2023.5.03.0075,1ª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doTrabalhodePouso</w:t>
      </w:r>
      <w:r w:rsidRPr="00B43058">
        <w:rPr>
          <w:spacing w:val="-4"/>
          <w:sz w:val="22"/>
          <w:szCs w:val="22"/>
        </w:rPr>
        <w:t>Alegre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05"/>
        </w:tabs>
        <w:spacing w:before="259" w:line="364" w:lineRule="exact"/>
        <w:ind w:left="4005" w:right="0" w:hanging="266"/>
      </w:pPr>
      <w:r w:rsidRPr="00B43058">
        <w:rPr>
          <w:w w:val="90"/>
        </w:rPr>
        <w:t>LICENCIAMENTO:proc.nº0011020-27.2023.5.03.0178,3ª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doTrabalhodePousoAlegre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40"/>
        </w:tabs>
        <w:spacing w:line="364" w:lineRule="exact"/>
        <w:ind w:left="4040" w:right="0" w:hanging="301"/>
      </w:pPr>
      <w:r w:rsidRPr="00B43058">
        <w:rPr>
          <w:w w:val="90"/>
        </w:rPr>
        <w:t>TRANSFERÊNCIA:proc.nº5005299-70.2024.8.13.0525,</w:t>
      </w:r>
      <w:r w:rsidRPr="00B43058">
        <w:rPr>
          <w:spacing w:val="-2"/>
          <w:w w:val="90"/>
        </w:rPr>
        <w:t>Juizado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EspecialdaComarcadePousoAlegre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18"/>
        </w:tabs>
        <w:spacing w:line="367" w:lineRule="exact"/>
        <w:ind w:left="4018" w:right="0" w:hanging="279"/>
      </w:pPr>
      <w:r w:rsidRPr="00B43058">
        <w:rPr>
          <w:w w:val="90"/>
        </w:rPr>
        <w:t>TRANSFERÊNCIA:proc.nº0010345-64.2023.5.03.0081,Vara</w:t>
      </w:r>
      <w:r w:rsidRPr="00B43058">
        <w:rPr>
          <w:spacing w:val="-5"/>
          <w:w w:val="90"/>
        </w:rPr>
        <w:t>do</w:t>
      </w:r>
    </w:p>
    <w:p w:rsidR="00895848" w:rsidRPr="00B43058" w:rsidRDefault="00851161">
      <w:pPr>
        <w:pStyle w:val="Corpodetexto"/>
        <w:spacing w:line="362" w:lineRule="exact"/>
        <w:ind w:left="1187"/>
        <w:rPr>
          <w:sz w:val="22"/>
          <w:szCs w:val="22"/>
        </w:rPr>
      </w:pPr>
      <w:r w:rsidRPr="00B43058">
        <w:rPr>
          <w:spacing w:val="-6"/>
          <w:sz w:val="22"/>
          <w:szCs w:val="22"/>
        </w:rPr>
        <w:t>TrabalhodeGuaxupé</w:t>
      </w: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3985"/>
        </w:tabs>
        <w:spacing w:before="259" w:line="367" w:lineRule="exact"/>
        <w:ind w:left="3985" w:right="0" w:hanging="246"/>
      </w:pPr>
      <w:r w:rsidRPr="00B43058">
        <w:rPr>
          <w:w w:val="90"/>
        </w:rPr>
        <w:t>TRANSFERÊNCIA:proc.nº5006651-63.2024.8.13.0525,</w:t>
      </w:r>
      <w:r w:rsidRPr="00B43058">
        <w:rPr>
          <w:spacing w:val="-2"/>
          <w:w w:val="90"/>
        </w:rPr>
        <w:t>Juizado</w:t>
      </w:r>
    </w:p>
    <w:p w:rsidR="00895848" w:rsidRPr="00B43058" w:rsidRDefault="00851161">
      <w:pPr>
        <w:pStyle w:val="Corpodetexto"/>
        <w:spacing w:line="363" w:lineRule="exact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EspecialdaComarcadePousoAlegre</w:t>
      </w:r>
    </w:p>
    <w:p w:rsidR="00895848" w:rsidRPr="00B43058" w:rsidRDefault="00895848">
      <w:pPr>
        <w:pStyle w:val="Corpodetexto"/>
        <w:spacing w:line="363" w:lineRule="exact"/>
        <w:rPr>
          <w:sz w:val="22"/>
          <w:szCs w:val="22"/>
        </w:rPr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281"/>
        <w:rPr>
          <w:sz w:val="22"/>
          <w:szCs w:val="22"/>
        </w:rPr>
      </w:pPr>
    </w:p>
    <w:p w:rsidR="00895848" w:rsidRPr="00B43058" w:rsidRDefault="00851161">
      <w:pPr>
        <w:pStyle w:val="PargrafodaLista"/>
        <w:numPr>
          <w:ilvl w:val="0"/>
          <w:numId w:val="4"/>
        </w:numPr>
        <w:tabs>
          <w:tab w:val="left" w:pos="4025"/>
        </w:tabs>
        <w:spacing w:before="0" w:line="364" w:lineRule="exact"/>
        <w:ind w:left="4025" w:right="0" w:hanging="286"/>
      </w:pPr>
      <w:r w:rsidRPr="00B43058">
        <w:rPr>
          <w:w w:val="90"/>
        </w:rPr>
        <w:t>TRANSFERÊNCIA:proc.nº1001022-63.2023.8.26.0360,2ª</w:t>
      </w:r>
      <w:r w:rsidRPr="00B43058">
        <w:rPr>
          <w:spacing w:val="-4"/>
          <w:w w:val="90"/>
        </w:rPr>
        <w:t>Vara</w:t>
      </w:r>
    </w:p>
    <w:p w:rsidR="00895848" w:rsidRPr="00B43058" w:rsidRDefault="00851161">
      <w:pPr>
        <w:pStyle w:val="Corpodetexto"/>
        <w:spacing w:line="364" w:lineRule="exact"/>
        <w:ind w:left="1187"/>
        <w:rPr>
          <w:sz w:val="22"/>
          <w:szCs w:val="22"/>
        </w:rPr>
      </w:pPr>
      <w:r w:rsidRPr="00B43058">
        <w:rPr>
          <w:spacing w:val="-6"/>
          <w:sz w:val="22"/>
          <w:szCs w:val="22"/>
        </w:rPr>
        <w:t>JudicialdaComarcadeMococa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01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49"/>
        <w:rPr>
          <w:sz w:val="22"/>
          <w:szCs w:val="22"/>
        </w:rPr>
      </w:pPr>
    </w:p>
    <w:p w:rsidR="00895848" w:rsidRPr="00B43058" w:rsidRDefault="00851161">
      <w:pPr>
        <w:pStyle w:val="Corpodetexto"/>
        <w:spacing w:line="367" w:lineRule="exact"/>
        <w:ind w:left="1187"/>
        <w:rPr>
          <w:sz w:val="22"/>
          <w:szCs w:val="22"/>
        </w:rPr>
      </w:pPr>
      <w:r w:rsidRPr="00B43058">
        <w:rPr>
          <w:sz w:val="22"/>
          <w:szCs w:val="22"/>
        </w:rPr>
        <w:t>alienação(art.</w:t>
      </w:r>
      <w:r w:rsidRPr="00B43058">
        <w:rPr>
          <w:spacing w:val="-4"/>
          <w:w w:val="90"/>
          <w:sz w:val="22"/>
          <w:szCs w:val="22"/>
        </w:rPr>
        <w:t>887,</w:t>
      </w:r>
    </w:p>
    <w:p w:rsidR="00895848" w:rsidRPr="00B43058" w:rsidRDefault="00851161">
      <w:pPr>
        <w:pStyle w:val="Heading1"/>
        <w:spacing w:before="91"/>
        <w:ind w:left="1135"/>
        <w:rPr>
          <w:sz w:val="22"/>
          <w:szCs w:val="22"/>
        </w:rPr>
      </w:pPr>
      <w:r w:rsidRPr="00B43058">
        <w:rPr>
          <w:sz w:val="22"/>
          <w:szCs w:val="22"/>
        </w:rPr>
        <w:br w:type="column"/>
      </w:r>
      <w:r w:rsidRPr="00B43058">
        <w:rPr>
          <w:w w:val="80"/>
          <w:sz w:val="22"/>
          <w:szCs w:val="22"/>
        </w:rPr>
        <w:lastRenderedPageBreak/>
        <w:t>IV-</w:t>
      </w:r>
      <w:r w:rsidRPr="00B43058">
        <w:rPr>
          <w:spacing w:val="-2"/>
          <w:w w:val="80"/>
          <w:sz w:val="22"/>
          <w:szCs w:val="22"/>
        </w:rPr>
        <w:t>OBSERVAÇÕES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243"/>
        </w:tabs>
        <w:spacing w:before="251" w:line="364" w:lineRule="exact"/>
        <w:ind w:left="243" w:hanging="243"/>
      </w:pPr>
      <w:r w:rsidRPr="00B43058">
        <w:rPr>
          <w:w w:val="95"/>
        </w:rPr>
        <w:t>-</w:t>
      </w:r>
      <w:r w:rsidRPr="00B43058">
        <w:t>Oleiloeiro</w:t>
      </w:r>
      <w:r w:rsidRPr="00B43058">
        <w:t>adotaráprovidênciasparaampladivulgação</w:t>
      </w:r>
      <w:r w:rsidRPr="00B43058">
        <w:rPr>
          <w:spacing w:val="-5"/>
        </w:rPr>
        <w:t>da</w:t>
      </w:r>
    </w:p>
    <w:p w:rsidR="00895848" w:rsidRPr="00B43058" w:rsidRDefault="00851161">
      <w:pPr>
        <w:pStyle w:val="Corpodetexto"/>
        <w:spacing w:line="362" w:lineRule="exact"/>
        <w:ind w:right="137"/>
        <w:jc w:val="right"/>
        <w:rPr>
          <w:sz w:val="22"/>
          <w:szCs w:val="22"/>
        </w:rPr>
      </w:pPr>
      <w:r w:rsidRPr="00B43058">
        <w:rPr>
          <w:rFonts w:ascii="Arial"/>
          <w:i/>
          <w:sz w:val="22"/>
          <w:szCs w:val="22"/>
        </w:rPr>
        <w:t>caput</w:t>
      </w:r>
      <w:r w:rsidRPr="00B43058">
        <w:rPr>
          <w:sz w:val="22"/>
          <w:szCs w:val="22"/>
        </w:rPr>
        <w:t>,doCPC),inclusivenaredemundialdecomputadores</w:t>
      </w:r>
      <w:r w:rsidRPr="00B43058">
        <w:rPr>
          <w:spacing w:val="-2"/>
          <w:sz w:val="22"/>
          <w:szCs w:val="22"/>
        </w:rPr>
        <w:t>(art.</w:t>
      </w:r>
    </w:p>
    <w:p w:rsidR="00895848" w:rsidRPr="00B43058" w:rsidRDefault="00895848">
      <w:pPr>
        <w:pStyle w:val="Corpodetexto"/>
        <w:spacing w:line="362" w:lineRule="exact"/>
        <w:jc w:val="right"/>
        <w:rPr>
          <w:sz w:val="22"/>
          <w:szCs w:val="22"/>
        </w:rPr>
        <w:sectPr w:rsidR="00895848" w:rsidRPr="00B43058">
          <w:type w:val="continuous"/>
          <w:pgSz w:w="11900" w:h="16840"/>
          <w:pgMar w:top="1060" w:right="425" w:bottom="280" w:left="283" w:header="237" w:footer="328" w:gutter="0"/>
          <w:cols w:num="2" w:space="720" w:equalWidth="0">
            <w:col w:w="3394" w:space="40"/>
            <w:col w:w="7758"/>
          </w:cols>
        </w:sectPr>
      </w:pP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pacing w:val="-6"/>
          <w:sz w:val="22"/>
          <w:szCs w:val="22"/>
        </w:rPr>
        <w:lastRenderedPageBreak/>
        <w:t xml:space="preserve">884,I,c/c887,§2º,ambosdoCPC),sendoprovidenciadapelojuízoaafixaçãodoedital </w:t>
      </w:r>
      <w:r w:rsidRPr="00B43058">
        <w:rPr>
          <w:sz w:val="22"/>
          <w:szCs w:val="22"/>
        </w:rPr>
        <w:t>no local de costume e sua publicação, nos termos do art</w:t>
      </w:r>
      <w:r w:rsidRPr="00B43058">
        <w:rPr>
          <w:sz w:val="22"/>
          <w:szCs w:val="22"/>
        </w:rPr>
        <w:t xml:space="preserve">. 22, da Lei nº 6.830/1980, </w:t>
      </w:r>
      <w:r w:rsidRPr="00B43058">
        <w:rPr>
          <w:spacing w:val="-4"/>
          <w:sz w:val="22"/>
          <w:szCs w:val="22"/>
        </w:rPr>
        <w:t>dispensada,emfacedaespecialidade,apublicaçãoemjornallocal,previstanoart.887,</w:t>
      </w:r>
    </w:p>
    <w:p w:rsidR="00895848" w:rsidRPr="00B43058" w:rsidRDefault="00851161">
      <w:pPr>
        <w:pStyle w:val="Corpodetexto"/>
        <w:spacing w:line="359" w:lineRule="exact"/>
        <w:ind w:left="1187"/>
        <w:jc w:val="both"/>
        <w:rPr>
          <w:sz w:val="22"/>
          <w:szCs w:val="22"/>
        </w:rPr>
      </w:pPr>
      <w:r w:rsidRPr="00B43058">
        <w:rPr>
          <w:w w:val="90"/>
          <w:sz w:val="22"/>
          <w:szCs w:val="22"/>
        </w:rPr>
        <w:t>§3º,do</w:t>
      </w:r>
      <w:r w:rsidRPr="00B43058">
        <w:rPr>
          <w:spacing w:val="-4"/>
          <w:w w:val="90"/>
          <w:sz w:val="22"/>
          <w:szCs w:val="22"/>
        </w:rPr>
        <w:t>CPC.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56"/>
        </w:tabs>
        <w:spacing w:before="264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 xml:space="preserve">Atéodiaanterioraoleilão,oleiloeiroestarádisponívelpara prestar aos interessados os esclarecimentos de quaisquer dúvidas sobre o </w:t>
      </w:r>
      <w:r w:rsidRPr="00B43058">
        <w:rPr>
          <w:spacing w:val="-2"/>
        </w:rPr>
        <w:t>funcionamen</w:t>
      </w:r>
      <w:r w:rsidRPr="00B43058">
        <w:rPr>
          <w:spacing w:val="-2"/>
        </w:rPr>
        <w:t xml:space="preserve">todoleilão(art.14,§2º,daResoluçãonº236/2016-CNJ),encaminhando </w:t>
      </w:r>
      <w:r w:rsidRPr="00B43058">
        <w:t xml:space="preserve">aojuízoomissõesporventuradetectadase,ainda,exporaospretendentesosbensou </w:t>
      </w:r>
      <w:r w:rsidRPr="00B43058">
        <w:rPr>
          <w:spacing w:val="-2"/>
        </w:rPr>
        <w:t>asamostrasdasmercadorias(art.884,III,doCPC).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45"/>
        </w:tabs>
        <w:spacing w:before="261" w:line="235" w:lineRule="auto"/>
        <w:ind w:left="1187" w:firstLine="2551"/>
        <w:jc w:val="both"/>
      </w:pPr>
      <w:r w:rsidRPr="00B43058">
        <w:rPr>
          <w:spacing w:val="-2"/>
        </w:rPr>
        <w:t>-Osbensserãovendidosnoestadodeconservaçãoemquese encontrarem,incumbindoaosint</w:t>
      </w:r>
      <w:r w:rsidRPr="00B43058">
        <w:rPr>
          <w:spacing w:val="-2"/>
        </w:rPr>
        <w:t xml:space="preserve">eressadosapréviaverificaçãodesuascondições(art. 18,daResoluçãonº236/2016-CNJ).Correrãoporcontadoarrematanteasdespesase </w:t>
      </w:r>
      <w:r w:rsidRPr="00B43058">
        <w:t xml:space="preserve">oscustosrelativosàdesmontagem,remoção,transporteetransferênciapatrimonial </w:t>
      </w:r>
      <w:r w:rsidRPr="00B43058">
        <w:rPr>
          <w:spacing w:val="-6"/>
        </w:rPr>
        <w:t>dosbensarrematados.(art.29,daResoluçãonº236/2016-CNJ).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45"/>
        </w:tabs>
        <w:spacing w:before="262" w:line="235" w:lineRule="auto"/>
        <w:ind w:left="1187" w:firstLine="2551"/>
        <w:jc w:val="both"/>
      </w:pPr>
      <w:r w:rsidRPr="00B43058">
        <w:rPr>
          <w:spacing w:val="-2"/>
        </w:rPr>
        <w:t>-Nemtodo</w:t>
      </w:r>
      <w:r w:rsidRPr="00B43058">
        <w:rPr>
          <w:spacing w:val="-2"/>
        </w:rPr>
        <w:t xml:space="preserve">sosinteressadospodemarrematar.“Podeoferecer </w:t>
      </w:r>
      <w:r w:rsidRPr="00B43058">
        <w:t>lancequemestivernalivreadministraçãodeseusbens,</w:t>
      </w:r>
      <w:r w:rsidRPr="00B43058">
        <w:rPr>
          <w:rFonts w:ascii="Arial" w:hAnsi="Arial"/>
          <w:i/>
        </w:rPr>
        <w:t xml:space="preserve">com exceção: </w:t>
      </w:r>
      <w:r w:rsidRPr="00B43058">
        <w:t>I</w:t>
      </w:r>
      <w:r w:rsidRPr="00B43058">
        <w:rPr>
          <w:w w:val="95"/>
        </w:rPr>
        <w:t>-</w:t>
      </w:r>
      <w:r w:rsidRPr="00B43058">
        <w:t xml:space="preserve">dostutores, dos curadores, dos testamenteiros, dos administradores ou dos liquidantes, quanto </w:t>
      </w:r>
      <w:r w:rsidRPr="00B43058">
        <w:rPr>
          <w:spacing w:val="-4"/>
        </w:rPr>
        <w:t>aosbensconfiadosàsuaguardaeàsuaresponsabilidade;II-dosma</w:t>
      </w:r>
      <w:r w:rsidRPr="00B43058">
        <w:rPr>
          <w:spacing w:val="-4"/>
        </w:rPr>
        <w:t xml:space="preserve">ndatários,quanto </w:t>
      </w:r>
      <w:r w:rsidRPr="00B43058">
        <w:t xml:space="preserve">aos bens de cuja administração ou alienação estejam encarregados; III </w:t>
      </w:r>
      <w:r w:rsidRPr="00B43058">
        <w:rPr>
          <w:w w:val="95"/>
        </w:rPr>
        <w:t xml:space="preserve">- </w:t>
      </w:r>
      <w:r w:rsidRPr="00B43058">
        <w:t>do juiz, do membro do Ministério Público e da Defensoria Pública, do escrivão, do chefe de secretaria e dos demais servidores e auxiliares da justiça, em relação aos b</w:t>
      </w:r>
      <w:r w:rsidRPr="00B43058">
        <w:t>ens e direitos objeto de alienação na localidade onde servirem ou a que se estender a sua autoridade;IV</w:t>
      </w:r>
      <w:r w:rsidRPr="00B43058">
        <w:rPr>
          <w:w w:val="95"/>
        </w:rPr>
        <w:t>-</w:t>
      </w:r>
      <w:r w:rsidRPr="00B43058">
        <w:t>dosservidorespúblicosemgeral,quantoaosbensouaosdireitosda pessoa jurídica a que servirem ou que estejam sob sua administração direta ou indireta;V–dosle</w:t>
      </w:r>
      <w:r w:rsidRPr="00B43058">
        <w:t xml:space="preserve">iloeiroseseusprepostos,quantoaosbensdecujavendaestejam </w:t>
      </w:r>
      <w:r w:rsidRPr="00B43058">
        <w:rPr>
          <w:spacing w:val="-4"/>
        </w:rPr>
        <w:t>encarregados;VI-dosadvogadosdequalquerdaspartes.”(art.890,doCPC).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64"/>
        </w:tabs>
        <w:spacing w:before="251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>Devemserobservadasaspreferênciasnaarrematação.</w:t>
      </w:r>
      <w:r w:rsidRPr="00B43058">
        <w:t>5.1. “É reservada ao coproprietário ou ao cônjuge não executado a preferência na arremataçãodobememigualdadedecondições”(art.843,§1º,doCPC).5.2.Nocaso</w:t>
      </w:r>
    </w:p>
    <w:p w:rsidR="00895848" w:rsidRPr="00B43058" w:rsidRDefault="00895848">
      <w:pPr>
        <w:pStyle w:val="PargrafodaLista"/>
        <w:spacing w:line="235" w:lineRule="auto"/>
        <w:sectPr w:rsidR="00895848" w:rsidRPr="00B43058">
          <w:type w:val="continuous"/>
          <w:pgSz w:w="11900" w:h="16840"/>
          <w:pgMar w:top="1060" w:right="425" w:bottom="28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58"/>
        <w:rPr>
          <w:sz w:val="22"/>
          <w:szCs w:val="22"/>
        </w:rPr>
      </w:pP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 xml:space="preserve">de concorrência entre o cônjuge e outros membros da família, dispõe o CPC: “Se houver mais de um pretendente, proceder-se-á entre eles à licitação, e, no caso de igualdade de oferta, terá preferência o cônjuge, o companheiro, o descendente ou o </w:t>
      </w:r>
      <w:r w:rsidRPr="00B43058">
        <w:rPr>
          <w:spacing w:val="-4"/>
          <w:sz w:val="22"/>
          <w:szCs w:val="22"/>
        </w:rPr>
        <w:t>ascendented</w:t>
      </w:r>
      <w:r w:rsidRPr="00B43058">
        <w:rPr>
          <w:spacing w:val="-4"/>
          <w:sz w:val="22"/>
          <w:szCs w:val="22"/>
        </w:rPr>
        <w:t xml:space="preserve">oexecutado,nessaordem.”(art.892,§2º,doCPC).5.3.Alémdisso,“Seo </w:t>
      </w:r>
      <w:r w:rsidRPr="00B43058">
        <w:rPr>
          <w:sz w:val="22"/>
          <w:szCs w:val="22"/>
        </w:rPr>
        <w:t>leilãofordediversosbensehouvermaisdeumlançador,terápreferênciaaqueleque se propuser a arrematá-los todos, em conjunto, oferecendo, para os bens que não tiveremlance,preçoigualaodaavaliaçãoe,para</w:t>
      </w:r>
      <w:r w:rsidRPr="00B43058">
        <w:rPr>
          <w:sz w:val="22"/>
          <w:szCs w:val="22"/>
        </w:rPr>
        <w:t xml:space="preserve">osdemais,preçoigualaodomaior </w:t>
      </w:r>
      <w:r w:rsidRPr="00B43058">
        <w:rPr>
          <w:spacing w:val="-2"/>
          <w:sz w:val="22"/>
          <w:szCs w:val="22"/>
        </w:rPr>
        <w:t xml:space="preserve">lanceque,natentativadearremataçãoindividualizada,tenhasidooferecidoparaeles.” </w:t>
      </w:r>
      <w:r w:rsidRPr="00B43058">
        <w:rPr>
          <w:sz w:val="22"/>
          <w:szCs w:val="22"/>
        </w:rPr>
        <w:t>(art.893,doCPC).5.4.Nocasodebemtombado,aUnião,osEstadoseosMunicípios terão, nessa ordem, o direito de preferência na arrematação em igualdade de ofer</w:t>
      </w:r>
      <w:r w:rsidRPr="00B43058">
        <w:rPr>
          <w:sz w:val="22"/>
          <w:szCs w:val="22"/>
        </w:rPr>
        <w:t>ta (art.892,§3º,doCPC).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48"/>
        </w:tabs>
        <w:spacing w:before="248" w:line="256" w:lineRule="auto"/>
        <w:ind w:left="1187" w:firstLine="2551"/>
        <w:jc w:val="both"/>
      </w:pPr>
      <w:r w:rsidRPr="00B43058">
        <w:rPr>
          <w:spacing w:val="-2"/>
        </w:rPr>
        <w:t>-Seoleilãoincidirsobremaisdeumbemdoexecutado,“</w:t>
      </w:r>
      <w:r w:rsidRPr="00B43058">
        <w:rPr>
          <w:rFonts w:ascii="Arial" w:hAnsi="Arial"/>
          <w:i/>
          <w:spacing w:val="-2"/>
        </w:rPr>
        <w:t xml:space="preserve">Será </w:t>
      </w:r>
      <w:r w:rsidRPr="00B43058">
        <w:rPr>
          <w:rFonts w:ascii="Arial" w:hAnsi="Arial"/>
          <w:i/>
        </w:rPr>
        <w:t>suspensaaarremataçãologoqueoprodutodaalienaçãodosbensforsuficienteparao pagamento do credor e para a satisfação das despesas da execução</w:t>
      </w:r>
      <w:r w:rsidRPr="00B43058">
        <w:t xml:space="preserve">.” (art. 899, do </w:t>
      </w:r>
      <w:r w:rsidRPr="00B43058">
        <w:rPr>
          <w:spacing w:val="-2"/>
        </w:rPr>
        <w:t>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82"/>
        </w:tabs>
        <w:spacing w:before="235" w:line="235" w:lineRule="auto"/>
        <w:ind w:left="1187" w:firstLine="2551"/>
        <w:jc w:val="both"/>
      </w:pPr>
      <w:r w:rsidRPr="00B43058">
        <w:rPr>
          <w:w w:val="95"/>
        </w:rPr>
        <w:t xml:space="preserve">- </w:t>
      </w:r>
      <w:r w:rsidRPr="00B43058">
        <w:t>No caso de bem indiv</w:t>
      </w:r>
      <w:r w:rsidRPr="00B43058">
        <w:t>isível, a quota-parte a ser reservada paraocoproprietáriooucônjuge,quenãosejampartenaexecução,</w:t>
      </w:r>
      <w:r w:rsidRPr="00B43058">
        <w:rPr>
          <w:rFonts w:ascii="Arial" w:hAnsi="Arial"/>
          <w:i/>
        </w:rPr>
        <w:t>é calculada sobre o valor da avaliação</w:t>
      </w:r>
      <w:r w:rsidRPr="00B43058">
        <w:t xml:space="preserve">, não o da arrematação. Desse modo, “Não será levada a efeito </w:t>
      </w:r>
      <w:r w:rsidRPr="00B43058">
        <w:rPr>
          <w:spacing w:val="-2"/>
        </w:rPr>
        <w:t>expropriaçãoporpreçoinferioraodaavaliaçãonaqualovalorauferidos</w:t>
      </w:r>
      <w:r w:rsidRPr="00B43058">
        <w:rPr>
          <w:spacing w:val="-2"/>
        </w:rPr>
        <w:t xml:space="preserve">ejaincapazde </w:t>
      </w:r>
      <w:r w:rsidRPr="00B43058">
        <w:t xml:space="preserve">garantir,aocoproprietárioouaocônjugealheioàexecução,ocorrespondenteàsua </w:t>
      </w:r>
      <w:r w:rsidRPr="00B43058">
        <w:rPr>
          <w:spacing w:val="-4"/>
        </w:rPr>
        <w:t>quota-partecalculadosobreovalordaavaliação.”(art.843,§2º,doCPC).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003"/>
        </w:tabs>
        <w:spacing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 xml:space="preserve">Não havendo interessados no primeiro, será realizado o </w:t>
      </w:r>
      <w:r w:rsidRPr="00B43058">
        <w:rPr>
          <w:spacing w:val="-2"/>
        </w:rPr>
        <w:t>segundoleilão,discriminadonoitemIdopresenteEdital,</w:t>
      </w:r>
      <w:r w:rsidRPr="00B43058">
        <w:rPr>
          <w:spacing w:val="-2"/>
        </w:rPr>
        <w:t xml:space="preserve">tambémnamodalidadeON- LINE(art.886,V,doCPC),objetivandoaalienaçãopelomaiorlance,vedadaaofertade </w:t>
      </w:r>
      <w:r w:rsidRPr="00B43058">
        <w:rPr>
          <w:spacing w:val="-4"/>
        </w:rPr>
        <w:t>preçovil,consideradoaqueleabaixode50,00%dovalordaavaliação(art.891,doCPC).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3968"/>
        </w:tabs>
        <w:spacing w:before="263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>Tratando-sedeimóveldeincapaz,casonãoalcançadopelo menos 80% (oitenta por cento) do v</w:t>
      </w:r>
      <w:r w:rsidRPr="00B43058">
        <w:t>alor da avaliação, será adotado o procedimento previstonoart.896,doCPC.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075"/>
        </w:tabs>
        <w:spacing w:before="259"/>
        <w:ind w:left="4075" w:right="0" w:hanging="336"/>
        <w:jc w:val="left"/>
      </w:pPr>
      <w:r w:rsidRPr="00B43058">
        <w:rPr>
          <w:spacing w:val="-8"/>
        </w:rPr>
        <w:t>-Avendaserárealizadapelomaiorlance.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378"/>
        </w:tabs>
        <w:spacing w:before="265" w:line="235" w:lineRule="auto"/>
      </w:pPr>
      <w:r w:rsidRPr="00B43058">
        <w:t xml:space="preserve">O pagamento da arrematação e da comissão do leiloeiro </w:t>
      </w:r>
      <w:r w:rsidRPr="00B43058">
        <w:rPr>
          <w:spacing w:val="-2"/>
        </w:rPr>
        <w:t>serãorealizadospormeiodeguiadedepósitojudicialàdisposiçãodoJuízo.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370"/>
        </w:tabs>
        <w:spacing w:before="265" w:line="235" w:lineRule="auto"/>
      </w:pPr>
      <w:r w:rsidRPr="00B43058">
        <w:t>Emconformidadecomoartigo895</w:t>
      </w:r>
      <w:r w:rsidRPr="00B43058">
        <w:t>doCPC,serãoaceitas propostas para arrematação do bem em prestações, cabendo ao arrematante o pagamentomínimode25%atítulodesinaleorestanteematé30parcelasmensaise consecutivas,novalormínimodeR$1.000,00cada,queserãocorrigidaspeloíndice legal,garantidoporcauçã</w:t>
      </w:r>
      <w:r w:rsidRPr="00B43058">
        <w:t>oidônea,quandosetratardemóveiseporhipotecado</w:t>
      </w:r>
    </w:p>
    <w:p w:rsidR="00895848" w:rsidRPr="00B43058" w:rsidRDefault="00895848">
      <w:pPr>
        <w:pStyle w:val="PargrafodaLista"/>
        <w:spacing w:line="235" w:lineRule="auto"/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58"/>
        <w:rPr>
          <w:sz w:val="22"/>
          <w:szCs w:val="22"/>
        </w:rPr>
      </w:pP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 xml:space="preserve">próprio bem, quando se tratar de imóveis. A proposta para pagamento à vista, em </w:t>
      </w:r>
      <w:r w:rsidRPr="00B43058">
        <w:rPr>
          <w:spacing w:val="-2"/>
          <w:sz w:val="22"/>
          <w:szCs w:val="22"/>
        </w:rPr>
        <w:t>igualdadedevalores,sempreprevalecerásobreaspropostasdepagamentoparcelado. (art.895,incisoII,§7ºCPC).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098"/>
        </w:tabs>
        <w:spacing w:before="265" w:line="235" w:lineRule="auto"/>
        <w:ind w:left="1187" w:right="138" w:firstLine="2551"/>
        <w:jc w:val="both"/>
      </w:pPr>
      <w:r w:rsidRPr="00B43058">
        <w:t>-Semprejuíz</w:t>
      </w:r>
      <w:r w:rsidRPr="00B43058">
        <w:t xml:space="preserve">odeaplicaçãododispostonoart.903,§6º,do </w:t>
      </w:r>
      <w:r w:rsidRPr="00B43058">
        <w:rPr>
          <w:spacing w:val="-2"/>
        </w:rPr>
        <w:t xml:space="preserve">CPC,havendoindíciodeconluioentreoarrematanteeaparteexecutada,comointuito </w:t>
      </w:r>
      <w:r w:rsidRPr="00B43058">
        <w:t>detumultuaroprocessoeobstaravendadobem,deveserefetuadaacomunicação aoMinistérioPúblicoFederal,paraqueadoteasprovidênciasnecessáriasàapuração dos</w:t>
      </w:r>
      <w:r w:rsidRPr="00B43058">
        <w:t xml:space="preserve"> fatos, uma vez que constituem violência ou fraude em arrematação judicial: “impedir, perturbar ou fraudar arrematação judicial; afastar ou procurar afastar concorrenteoulicitante,pormeiodeviolência,graveameaça,fraudeouoferecimento de vantagem. Pena: deten</w:t>
      </w:r>
      <w:r w:rsidRPr="00B43058">
        <w:t xml:space="preserve">ção, de dois meses a um ano, ou multa, além da pena </w:t>
      </w:r>
      <w:r w:rsidRPr="00B43058">
        <w:rPr>
          <w:spacing w:val="-2"/>
        </w:rPr>
        <w:t>correspondenteàviolência.”(art.358,doCódigoPenal).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101"/>
        </w:tabs>
        <w:spacing w:before="255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 xml:space="preserve">Cabeaoarrematante,ainda,opagamentodacomissãodo leiloeiro, arbitrada em 5% (cinco por cento) do valor da arrematação, sobre bens </w:t>
      </w:r>
      <w:r w:rsidRPr="00B43058">
        <w:rPr>
          <w:spacing w:val="-4"/>
        </w:rPr>
        <w:t>imóveis,e10%dovalordaarr</w:t>
      </w:r>
      <w:r w:rsidRPr="00B43058">
        <w:rPr>
          <w:spacing w:val="-4"/>
        </w:rPr>
        <w:t>emataçãosobrebensmóveis(art.7º,daResoluçãonº236</w:t>
      </w: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pacing w:val="-8"/>
          <w:sz w:val="22"/>
          <w:szCs w:val="22"/>
        </w:rPr>
        <w:t xml:space="preserve">/2016-CNJ, e art. 880, § 1º, art. 884, parágrafo único, art. 886, II, art. 901, § 1º, todos do </w:t>
      </w:r>
      <w:r w:rsidRPr="00B43058">
        <w:rPr>
          <w:spacing w:val="-2"/>
          <w:sz w:val="22"/>
          <w:szCs w:val="22"/>
        </w:rPr>
        <w:t>CPC).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403"/>
        </w:tabs>
        <w:spacing w:before="262" w:line="235" w:lineRule="auto"/>
      </w:pPr>
      <w:r w:rsidRPr="00B43058">
        <w:t>Na hipótese de adjudicação, cabe ao(s) adjudicante(s) o pagamento da comissão do leiloeiro, arbitrada em 5%</w:t>
      </w:r>
      <w:r w:rsidRPr="00B43058">
        <w:t xml:space="preserve"> (cinco por cento) do valor da adjudicação,sobrebensimóveis,e10%sobrebensmóveis.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444"/>
        </w:tabs>
        <w:spacing w:before="264" w:line="235" w:lineRule="auto"/>
      </w:pPr>
      <w:r w:rsidRPr="00B43058">
        <w:t xml:space="preserve">Na hipótese de acordo ou remição após realizado o </w:t>
      </w:r>
      <w:r w:rsidRPr="00B43058">
        <w:rPr>
          <w:spacing w:val="-2"/>
        </w:rPr>
        <w:t xml:space="preserve">praceamento(art.7º,§3º,daResoluçãonº236/2016-CNJ),édevidopelaexecutadao </w:t>
      </w:r>
      <w:r w:rsidRPr="00B43058">
        <w:t>pagamentodacomissãodoleiloeiro,novalorde5%sobreaavali</w:t>
      </w:r>
      <w:r w:rsidRPr="00B43058">
        <w:t>açãodosbens.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094"/>
        </w:tabs>
        <w:spacing w:before="264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>Oarrematantetambéméresponsávelpelopagamentodas despesas com remoção, guarda e conservação, nos casos em que bens estiverem depositados no pátio do leiloeiro. O valor das despesas estará disponível no site do leiloeiroparaciênciados</w:t>
      </w:r>
      <w:r w:rsidRPr="00B43058">
        <w:t>arrematantes.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441"/>
        </w:tabs>
        <w:spacing w:before="263" w:line="235" w:lineRule="auto"/>
      </w:pPr>
      <w:r w:rsidRPr="00B43058">
        <w:t>Tais despesas poderão ser deduzidas do produto da arrematação,sesuperioraocréditodaexequente(art.7º,§4º,daResoluçãonº236</w:t>
      </w: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>/2016-CNJ). A viabilidade de expedição de alvará para levantamento, em favor do executado, de saldo porventura ainda exis</w:t>
      </w:r>
      <w:r w:rsidRPr="00B43058">
        <w:rPr>
          <w:sz w:val="22"/>
          <w:szCs w:val="22"/>
        </w:rPr>
        <w:t xml:space="preserve">tente (art. 907, do CPC), somente será </w:t>
      </w:r>
      <w:r w:rsidRPr="00B43058">
        <w:rPr>
          <w:spacing w:val="-2"/>
          <w:sz w:val="22"/>
          <w:szCs w:val="22"/>
        </w:rPr>
        <w:t>analisadaapósrealizadosospagamentosacimaindicados.1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403"/>
        </w:tabs>
        <w:spacing w:before="262" w:line="235" w:lineRule="auto"/>
      </w:pPr>
      <w:r w:rsidRPr="00B43058">
        <w:t>Caso não cheguem a ocorrer ou se forem negativas as hastaseobemconstritoliberadoemfavordoexecutado,essenãoestarádispensado deressarcirasdespesascomaremoção,guardaeco</w:t>
      </w:r>
      <w:r w:rsidRPr="00B43058">
        <w:t>nservaçãodosbens,inclusivese, depoisdaremoção,sobreviersubstituiçãodapenhora,conciliação,pagamento,</w:t>
      </w:r>
    </w:p>
    <w:p w:rsidR="00895848" w:rsidRPr="00B43058" w:rsidRDefault="00895848">
      <w:pPr>
        <w:pStyle w:val="PargrafodaLista"/>
        <w:spacing w:line="235" w:lineRule="auto"/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58"/>
        <w:rPr>
          <w:sz w:val="22"/>
          <w:szCs w:val="22"/>
        </w:rPr>
      </w:pP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 xml:space="preserve">remição ou adjudicação (art. 7º, § 7º, da Resolução nº 236/2016-CNJ), podendo o leiloeiro reter os bens em seu poder até que o pagamento </w:t>
      </w:r>
      <w:r w:rsidRPr="00B43058">
        <w:rPr>
          <w:sz w:val="22"/>
          <w:szCs w:val="22"/>
        </w:rPr>
        <w:t xml:space="preserve">devido seja efetuado (art. </w:t>
      </w:r>
      <w:r w:rsidRPr="00B43058">
        <w:rPr>
          <w:spacing w:val="-8"/>
          <w:sz w:val="22"/>
          <w:szCs w:val="22"/>
        </w:rPr>
        <w:t>708,doCódigoCivil,eart.40,doDecretonº21.981/1932).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349"/>
        </w:tabs>
        <w:spacing w:before="265" w:line="235" w:lineRule="auto"/>
      </w:pPr>
      <w:r w:rsidRPr="00B43058">
        <w:rPr>
          <w:spacing w:val="-2"/>
        </w:rPr>
        <w:t xml:space="preserve">Devidamenteintimado,esedecorridooprazode30diaso </w:t>
      </w:r>
      <w:r w:rsidRPr="00B43058">
        <w:t>executado não retirar o bem constrito do pátio do leiloeiro, mediante as condições descritasnoitem14.2,serácaracterizadoabandonodo</w:t>
      </w:r>
      <w:r w:rsidRPr="00B43058">
        <w:t xml:space="preserve">bemeomesmoserádadoem </w:t>
      </w:r>
      <w:r w:rsidRPr="00B43058">
        <w:rPr>
          <w:spacing w:val="-6"/>
        </w:rPr>
        <w:t>pagamentoaoleiloeiro.(art.254–PRVGCR/GVCR3/2015–TRT3).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080"/>
        </w:tabs>
        <w:spacing w:before="262" w:line="235" w:lineRule="auto"/>
        <w:ind w:left="1187" w:firstLine="2551"/>
        <w:jc w:val="both"/>
      </w:pPr>
      <w:r w:rsidRPr="00B43058">
        <w:rPr>
          <w:spacing w:val="-2"/>
        </w:rPr>
        <w:t>-Emsetratandode</w:t>
      </w:r>
      <w:r w:rsidRPr="00B43058">
        <w:rPr>
          <w:rFonts w:ascii="Arial" w:hAnsi="Arial"/>
          <w:i/>
          <w:spacing w:val="-2"/>
        </w:rPr>
        <w:t>imóvel</w:t>
      </w:r>
      <w:r w:rsidRPr="00B43058">
        <w:rPr>
          <w:spacing w:val="-2"/>
        </w:rPr>
        <w:t xml:space="preserve">,oscréditosdequetrataoart.130 </w:t>
      </w:r>
      <w:r w:rsidRPr="00B43058">
        <w:rPr>
          <w:spacing w:val="-4"/>
        </w:rPr>
        <w:t xml:space="preserve">doCódigoTributárioNacionalsub-rogar-se-ãosobreorespectivopreço,nãoficandoo </w:t>
      </w:r>
      <w:r w:rsidRPr="00B43058">
        <w:t xml:space="preserve">adquirente responsável por quaisquer tributos devidos até a data da alienação, nem </w:t>
      </w:r>
      <w:r w:rsidRPr="00B43058">
        <w:rPr>
          <w:spacing w:val="-2"/>
        </w:rPr>
        <w:t xml:space="preserve">quandoopreçoforinsuficienteparacobrirodébitotributário.Aordemdepreferência </w:t>
      </w:r>
      <w:r w:rsidRPr="00B43058">
        <w:t xml:space="preserve">no recebimento dos créditos observará os arts. 186 e 187 do Código Tributário </w:t>
      </w:r>
      <w:r w:rsidRPr="00B43058">
        <w:rPr>
          <w:spacing w:val="-2"/>
        </w:rPr>
        <w:t>Nacional.</w:t>
      </w:r>
    </w:p>
    <w:p w:rsidR="00895848" w:rsidRPr="00B43058" w:rsidRDefault="00851161">
      <w:pPr>
        <w:pStyle w:val="PargrafodaLista"/>
        <w:numPr>
          <w:ilvl w:val="1"/>
          <w:numId w:val="3"/>
        </w:numPr>
        <w:tabs>
          <w:tab w:val="left" w:pos="4484"/>
        </w:tabs>
        <w:spacing w:line="235" w:lineRule="auto"/>
        <w:ind w:right="138"/>
      </w:pPr>
      <w:r w:rsidRPr="00B43058">
        <w:t>Casohajam</w:t>
      </w:r>
      <w:r w:rsidRPr="00B43058">
        <w:t>penhorase/ouregistrosdeexecuções incidentessobreoimóvelobjetodopresenteEdital,caberáaoarrematante</w:t>
      </w:r>
    </w:p>
    <w:p w:rsidR="00895848" w:rsidRPr="00B43058" w:rsidRDefault="00851161">
      <w:pPr>
        <w:pStyle w:val="Corpodetexto"/>
        <w:spacing w:line="235" w:lineRule="auto"/>
        <w:ind w:left="1187"/>
        <w:rPr>
          <w:sz w:val="22"/>
          <w:szCs w:val="22"/>
        </w:rPr>
      </w:pPr>
      <w:r w:rsidRPr="00B43058">
        <w:rPr>
          <w:sz w:val="22"/>
          <w:szCs w:val="22"/>
        </w:rPr>
        <w:t>/adjudicante requerer o seu cancelamento ao Juízo que as determinou, em razão da naturezaprivilegiadadocréditotrabalhista.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172"/>
        </w:tabs>
        <w:spacing w:before="258" w:line="367" w:lineRule="exact"/>
        <w:ind w:left="4172" w:right="0" w:hanging="433"/>
        <w:jc w:val="left"/>
      </w:pPr>
      <w:r w:rsidRPr="00B43058">
        <w:rPr>
          <w:w w:val="95"/>
        </w:rPr>
        <w:t>-</w:t>
      </w:r>
      <w:r w:rsidRPr="00B43058">
        <w:t>Tendoemvistaanatureza</w:t>
      </w:r>
      <w:r w:rsidRPr="00B43058">
        <w:rPr>
          <w:rFonts w:ascii="Arial" w:hAnsi="Arial"/>
          <w:i/>
        </w:rPr>
        <w:t>propterrem</w:t>
      </w:r>
      <w:r w:rsidRPr="00B43058">
        <w:t>dos</w:t>
      </w:r>
      <w:r w:rsidRPr="00B43058">
        <w:rPr>
          <w:spacing w:val="-2"/>
        </w:rPr>
        <w:t>débitos</w:t>
      </w: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 xml:space="preserve">referentes ao condomínio (art. 1.345, do Código Civil) e “o entendimento jurisprudencial do Superior Tribunal de Justiça no sentido de que o arrematante de imóvel em condomínio é responsável pelo pagamento das despesas condominiais vencidas, ainda </w:t>
      </w:r>
      <w:r w:rsidRPr="00B43058">
        <w:rPr>
          <w:sz w:val="22"/>
          <w:szCs w:val="22"/>
        </w:rPr>
        <w:t xml:space="preserve">que estas sejam anteriores à arrematação”, os interessados ficam </w:t>
      </w:r>
      <w:r w:rsidRPr="00B43058">
        <w:rPr>
          <w:spacing w:val="-2"/>
          <w:sz w:val="22"/>
          <w:szCs w:val="22"/>
        </w:rPr>
        <w:t xml:space="preserve">desdejáadvertidosdequedeverãodiligenciarpreviamentejuntoaoimóvelobjetodas </w:t>
      </w:r>
      <w:r w:rsidRPr="00B43058">
        <w:rPr>
          <w:sz w:val="22"/>
          <w:szCs w:val="22"/>
        </w:rPr>
        <w:t xml:space="preserve">hastas a fim de verificar eventual ocorrência de ocupação e, ainda, de débitos </w:t>
      </w:r>
      <w:r w:rsidRPr="00B43058">
        <w:rPr>
          <w:spacing w:val="-8"/>
          <w:sz w:val="22"/>
          <w:szCs w:val="22"/>
        </w:rPr>
        <w:t xml:space="preserve">condominiais, com os quais arcarão os </w:t>
      </w:r>
      <w:r w:rsidRPr="00B43058">
        <w:rPr>
          <w:spacing w:val="-8"/>
          <w:sz w:val="22"/>
          <w:szCs w:val="22"/>
        </w:rPr>
        <w:t>arrematantes (art. 23, § 2º, da Lei nº 6.830/1980).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163"/>
        </w:tabs>
        <w:spacing w:before="252" w:line="367" w:lineRule="exact"/>
        <w:ind w:left="4163" w:right="0" w:hanging="424"/>
        <w:jc w:val="left"/>
      </w:pPr>
      <w:r w:rsidRPr="00B43058">
        <w:rPr>
          <w:w w:val="95"/>
        </w:rPr>
        <w:t>-</w:t>
      </w:r>
      <w:r w:rsidRPr="00B43058">
        <w:t>Emsetratandodebem</w:t>
      </w:r>
      <w:r w:rsidRPr="00B43058">
        <w:rPr>
          <w:rFonts w:ascii="Arial" w:hAnsi="Arial"/>
          <w:i/>
        </w:rPr>
        <w:t>móvel</w:t>
      </w:r>
      <w:r w:rsidRPr="00B43058">
        <w:t>,ocorreráa</w:t>
      </w:r>
      <w:r w:rsidRPr="00B43058">
        <w:rPr>
          <w:spacing w:val="-2"/>
        </w:rPr>
        <w:t>"aplicação</w:t>
      </w:r>
    </w:p>
    <w:p w:rsidR="00895848" w:rsidRPr="00B43058" w:rsidRDefault="00851161">
      <w:pPr>
        <w:pStyle w:val="Corpodetexto"/>
        <w:spacing w:line="235" w:lineRule="auto"/>
        <w:ind w:left="1187" w:right="137"/>
        <w:jc w:val="both"/>
        <w:rPr>
          <w:sz w:val="22"/>
          <w:szCs w:val="22"/>
        </w:rPr>
      </w:pPr>
      <w:r w:rsidRPr="00B43058">
        <w:rPr>
          <w:sz w:val="22"/>
          <w:szCs w:val="22"/>
        </w:rPr>
        <w:t>analógicadoartigo130,parágrafoúnico,doCTN"eserãoobservadasaspreferências descritas nos arts. 186 e 187, ambos dos CTN. No caso de automotores, “Todas as pendênc</w:t>
      </w:r>
      <w:r w:rsidRPr="00B43058">
        <w:rPr>
          <w:sz w:val="22"/>
          <w:szCs w:val="22"/>
        </w:rPr>
        <w:t>iasincidentessobreoveículo(taxadelicenciamento,multasporinfraçãode trânsito, IPVA e seguro obrigatório) relativas ao período anterior à arrematação, poderãosub-rogar-senopreçopago(...),sendodescabidaaexigênciadetaisvalores diretamente ao adquirente, que, c</w:t>
      </w:r>
      <w:r w:rsidRPr="00B43058">
        <w:rPr>
          <w:sz w:val="22"/>
          <w:szCs w:val="22"/>
        </w:rPr>
        <w:t>omo já explicitado, recebe o veículo livre de quaisquerônusoupendências.”.</w:t>
      </w:r>
    </w:p>
    <w:p w:rsidR="00895848" w:rsidRPr="00B43058" w:rsidRDefault="00851161">
      <w:pPr>
        <w:pStyle w:val="PargrafodaLista"/>
        <w:numPr>
          <w:ilvl w:val="0"/>
          <w:numId w:val="3"/>
        </w:numPr>
        <w:tabs>
          <w:tab w:val="left" w:pos="4109"/>
        </w:tabs>
        <w:spacing w:before="257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 xml:space="preserve">Nãosendoefetuadososdepósitos,oleiloeirocomunicará oslancesimediatamenteanteriores,paraquesejamsubmetidosàapreciaçãodojuiz </w:t>
      </w:r>
      <w:r w:rsidRPr="00B43058">
        <w:rPr>
          <w:spacing w:val="-6"/>
        </w:rPr>
        <w:t>(art.26,daResoluçãonº236/2016-CNJ).</w:t>
      </w:r>
    </w:p>
    <w:p w:rsidR="00895848" w:rsidRPr="00B43058" w:rsidRDefault="00895848">
      <w:pPr>
        <w:pStyle w:val="PargrafodaLista"/>
        <w:spacing w:line="235" w:lineRule="auto"/>
        <w:sectPr w:rsidR="00895848" w:rsidRPr="00B43058">
          <w:pgSz w:w="11900" w:h="16840"/>
          <w:pgMar w:top="420" w:right="425" w:bottom="520" w:left="283" w:header="237" w:footer="328" w:gutter="0"/>
          <w:cols w:space="720"/>
        </w:sectPr>
      </w:pPr>
    </w:p>
    <w:p w:rsidR="00895848" w:rsidRPr="00B43058" w:rsidRDefault="00895848">
      <w:pPr>
        <w:pStyle w:val="Corpodetexto"/>
        <w:spacing w:before="413"/>
        <w:rPr>
          <w:sz w:val="22"/>
          <w:szCs w:val="22"/>
        </w:rPr>
      </w:pPr>
    </w:p>
    <w:p w:rsidR="00895848" w:rsidRPr="00B43058" w:rsidRDefault="00851161">
      <w:pPr>
        <w:pStyle w:val="Heading1"/>
        <w:spacing w:before="1"/>
        <w:ind w:left="3704"/>
        <w:rPr>
          <w:sz w:val="22"/>
          <w:szCs w:val="22"/>
        </w:rPr>
      </w:pPr>
      <w:r w:rsidRPr="00B43058">
        <w:rPr>
          <w:w w:val="90"/>
          <w:sz w:val="22"/>
          <w:szCs w:val="22"/>
        </w:rPr>
        <w:t>V-A</w:t>
      </w:r>
      <w:r w:rsidRPr="00B43058">
        <w:rPr>
          <w:w w:val="90"/>
          <w:sz w:val="22"/>
          <w:szCs w:val="22"/>
        </w:rPr>
        <w:t>DVERTÊNCIAS</w:t>
      </w:r>
      <w:r w:rsidRPr="00B43058">
        <w:rPr>
          <w:spacing w:val="-2"/>
          <w:w w:val="90"/>
          <w:sz w:val="22"/>
          <w:szCs w:val="22"/>
        </w:rPr>
        <w:t>ESPECIAIS</w:t>
      </w:r>
    </w:p>
    <w:p w:rsidR="00895848" w:rsidRPr="00B43058" w:rsidRDefault="00851161">
      <w:pPr>
        <w:pStyle w:val="PargrafodaLista"/>
        <w:numPr>
          <w:ilvl w:val="0"/>
          <w:numId w:val="1"/>
        </w:numPr>
        <w:tabs>
          <w:tab w:val="left" w:pos="4026"/>
        </w:tabs>
        <w:spacing w:before="257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 xml:space="preserve">Caso não encontrado(s), ficam desde já intimados o(s) devedor(es) quanto às condições, datas e horários de realização da(s) hasta(s), bem </w:t>
      </w:r>
      <w:r w:rsidRPr="00B43058">
        <w:rPr>
          <w:spacing w:val="-2"/>
        </w:rPr>
        <w:t>comoda(re)avaliaçãodo(s)bem(ns)aser(em)leiloado(s)(art.889,parágrafoúnico,do CPC).</w:t>
      </w:r>
    </w:p>
    <w:p w:rsidR="00895848" w:rsidRPr="00B43058" w:rsidRDefault="00851161">
      <w:pPr>
        <w:pStyle w:val="PargrafodaLista"/>
        <w:numPr>
          <w:ilvl w:val="0"/>
          <w:numId w:val="1"/>
        </w:numPr>
        <w:tabs>
          <w:tab w:val="left" w:pos="3995"/>
        </w:tabs>
        <w:spacing w:before="263" w:line="235" w:lineRule="auto"/>
        <w:ind w:left="1187" w:firstLine="2551"/>
        <w:jc w:val="both"/>
      </w:pPr>
      <w:r w:rsidRPr="00B43058">
        <w:rPr>
          <w:w w:val="95"/>
        </w:rPr>
        <w:t>-</w:t>
      </w:r>
      <w:r w:rsidRPr="00B43058">
        <w:t>Ficam intimados, ainda, se não localizados, o cônjuge do devedor (art. 842, do CPC) e ainda o: a) coproprietário de bem indivisível; b) proprietário e titular de direito quando a penhora recair sobre bens gravados com direitos ou sobre esses próprios direi</w:t>
      </w:r>
      <w:r w:rsidRPr="00B43058">
        <w:t>tos, quais sejam: usufruto, uso, habitação, enfiteuse, direito de superfície, concessão de uso especial para fins de moradia ou concessão de direito real de uso, além de penhor, hipoteca, anticrese, alienação fiduciária,penhoraanteriormenteaverbada;c)cessi</w:t>
      </w:r>
      <w:r w:rsidRPr="00B43058">
        <w:t xml:space="preserve">onário,promitentecompradorou </w:t>
      </w:r>
      <w:r w:rsidRPr="00B43058">
        <w:rPr>
          <w:spacing w:val="-2"/>
        </w:rPr>
        <w:t xml:space="preserve">vendedor,quandoapromessadecessãooudecompraoudevendasãoregistradas;d) </w:t>
      </w:r>
      <w:r w:rsidRPr="00B43058">
        <w:t>União,EstadoeMunicípio,nocasodealienaçãodebemtombado(arts.804e889,IIa VIII, do CPC).</w:t>
      </w:r>
    </w:p>
    <w:p w:rsidR="00895848" w:rsidRPr="00B43058" w:rsidRDefault="00851161">
      <w:pPr>
        <w:pStyle w:val="PargrafodaLista"/>
        <w:numPr>
          <w:ilvl w:val="0"/>
          <w:numId w:val="1"/>
        </w:numPr>
        <w:tabs>
          <w:tab w:val="left" w:pos="3944"/>
        </w:tabs>
        <w:spacing w:before="254" w:line="235" w:lineRule="auto"/>
        <w:ind w:left="1187" w:firstLine="2551"/>
        <w:jc w:val="both"/>
      </w:pPr>
      <w:r w:rsidRPr="00B43058">
        <w:rPr>
          <w:spacing w:val="-4"/>
        </w:rPr>
        <w:t xml:space="preserve">-Aosparticipantesdahastapúblicaepartesnaexecuçãofiscal </w:t>
      </w:r>
      <w:r w:rsidRPr="00B43058">
        <w:t>é defeso alegar de</w:t>
      </w:r>
      <w:r w:rsidRPr="00B43058">
        <w:t>sconhecimento das cláusulas deste Edital para se eximirem das obrigações geradas.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50"/>
        <w:rPr>
          <w:sz w:val="22"/>
          <w:szCs w:val="22"/>
        </w:rPr>
      </w:pPr>
    </w:p>
    <w:p w:rsidR="00895848" w:rsidRPr="00B43058" w:rsidRDefault="00851161">
      <w:pPr>
        <w:pStyle w:val="Corpodetexto"/>
        <w:ind w:left="1187"/>
        <w:rPr>
          <w:sz w:val="22"/>
          <w:szCs w:val="22"/>
        </w:rPr>
      </w:pPr>
      <w:r w:rsidRPr="00B43058">
        <w:rPr>
          <w:spacing w:val="-4"/>
          <w:sz w:val="22"/>
          <w:szCs w:val="22"/>
        </w:rPr>
        <w:t>POUSOALEGRE/MG,07demaiode2025.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spacing w:before="150"/>
        <w:rPr>
          <w:sz w:val="22"/>
          <w:szCs w:val="22"/>
        </w:rPr>
      </w:pPr>
    </w:p>
    <w:p w:rsidR="00895848" w:rsidRPr="00B43058" w:rsidRDefault="00851161">
      <w:pPr>
        <w:spacing w:before="1" w:line="364" w:lineRule="exact"/>
        <w:ind w:left="2717" w:right="1671"/>
        <w:jc w:val="center"/>
      </w:pPr>
      <w:r w:rsidRPr="00B43058">
        <w:rPr>
          <w:spacing w:val="-6"/>
        </w:rPr>
        <w:t>VICTORLUIZBERTOSALOMEDUTRADASILVA</w:t>
      </w:r>
    </w:p>
    <w:p w:rsidR="00895848" w:rsidRPr="00B43058" w:rsidRDefault="00851161">
      <w:pPr>
        <w:pStyle w:val="Corpodetexto"/>
        <w:spacing w:line="364" w:lineRule="exact"/>
        <w:ind w:left="1048"/>
        <w:jc w:val="center"/>
        <w:rPr>
          <w:sz w:val="22"/>
          <w:szCs w:val="22"/>
        </w:rPr>
      </w:pPr>
      <w:r w:rsidRPr="00B43058">
        <w:rPr>
          <w:spacing w:val="-2"/>
          <w:sz w:val="22"/>
          <w:szCs w:val="22"/>
        </w:rPr>
        <w:t>Magistrado</w:t>
      </w: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>
      <w:pPr>
        <w:pStyle w:val="Corpodetexto"/>
        <w:rPr>
          <w:sz w:val="22"/>
          <w:szCs w:val="22"/>
        </w:rPr>
      </w:pPr>
    </w:p>
    <w:p w:rsidR="00895848" w:rsidRPr="00B43058" w:rsidRDefault="00895848" w:rsidP="00351830">
      <w:pPr>
        <w:spacing w:line="206" w:lineRule="auto"/>
      </w:pPr>
    </w:p>
    <w:sectPr w:rsidR="00895848" w:rsidRPr="00B43058" w:rsidSect="00895848">
      <w:headerReference w:type="default" r:id="rId13"/>
      <w:footerReference w:type="default" r:id="rId14"/>
      <w:pgSz w:w="11900" w:h="16840"/>
      <w:pgMar w:top="420" w:right="425" w:bottom="280" w:left="283" w:header="2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61" w:rsidRDefault="00851161" w:rsidP="00895848">
      <w:r>
        <w:separator/>
      </w:r>
    </w:p>
  </w:endnote>
  <w:endnote w:type="continuationSeparator" w:id="1">
    <w:p w:rsidR="00851161" w:rsidRDefault="00851161" w:rsidP="0089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48" w:rsidRDefault="00895848">
    <w:pPr>
      <w:pStyle w:val="Corpodetexto"/>
      <w:spacing w:line="14" w:lineRule="auto"/>
      <w:rPr>
        <w:sz w:val="20"/>
      </w:rPr>
    </w:pPr>
    <w:r w:rsidRPr="0089584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0.6pt;margin-top:821.4pt;width:417.4pt;height:11.55pt;z-index:-15869952;mso-position-horizontal-relative:page;mso-position-vertical-relative:page" filled="f" stroked="f">
          <v:textbox inset="0,0,0,0">
            <w:txbxContent>
              <w:p w:rsidR="00895848" w:rsidRPr="00351830" w:rsidRDefault="00895848" w:rsidP="00351830">
                <w:pPr>
                  <w:spacing w:before="16" w:line="215" w:lineRule="exact"/>
                  <w:rPr>
                    <w:sz w:val="14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48" w:rsidRDefault="0089584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61" w:rsidRDefault="00851161" w:rsidP="00895848">
      <w:r>
        <w:separator/>
      </w:r>
    </w:p>
  </w:footnote>
  <w:footnote w:type="continuationSeparator" w:id="1">
    <w:p w:rsidR="00851161" w:rsidRDefault="00851161" w:rsidP="00895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48" w:rsidRDefault="00895848">
    <w:pPr>
      <w:pStyle w:val="Corpodetexto"/>
      <w:spacing w:line="14" w:lineRule="auto"/>
      <w:rPr>
        <w:sz w:val="20"/>
      </w:rPr>
    </w:pPr>
    <w:r w:rsidRPr="0089584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31.75pt;margin-top:10.85pt;width:29.55pt;height:12.1pt;z-index:-15870976;mso-position-horizontal-relative:page;mso-position-vertical-relative:page" filled="f" stroked="f">
          <v:textbox inset="0,0,0,0">
            <w:txbxContent>
              <w:p w:rsidR="00895848" w:rsidRPr="00351830" w:rsidRDefault="00895848" w:rsidP="0035183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48" w:rsidRDefault="00895848">
    <w:pPr>
      <w:pStyle w:val="Corpodetexto"/>
      <w:spacing w:line="14" w:lineRule="auto"/>
      <w:rPr>
        <w:sz w:val="20"/>
      </w:rPr>
    </w:pPr>
    <w:r w:rsidRPr="0089584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529.25pt;margin-top:10.85pt;width:34.55pt;height:12.1pt;z-index:-15869440;mso-position-horizontal-relative:page;mso-position-vertical-relative:page" filled="f" stroked="f">
          <v:textbox inset="0,0,0,0">
            <w:txbxContent>
              <w:p w:rsidR="00895848" w:rsidRDefault="00851161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 xml:space="preserve">Fls.: </w:t>
                </w:r>
                <w:r w:rsidR="00895848">
                  <w:rPr>
                    <w:rFonts w:ascii="Arial MT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8"/>
                  </w:rPr>
                  <w:instrText xml:space="preserve"> PAGE </w:instrText>
                </w:r>
                <w:r w:rsidR="00895848">
                  <w:rPr>
                    <w:rFonts w:ascii="Arial MT"/>
                    <w:spacing w:val="-5"/>
                    <w:sz w:val="18"/>
                  </w:rPr>
                  <w:fldChar w:fldCharType="separate"/>
                </w:r>
                <w:r w:rsidR="00B74A6D">
                  <w:rPr>
                    <w:rFonts w:ascii="Arial MT"/>
                    <w:noProof/>
                    <w:spacing w:val="-5"/>
                    <w:sz w:val="18"/>
                  </w:rPr>
                  <w:t>8</w:t>
                </w:r>
                <w:r w:rsidR="00895848">
                  <w:rPr>
                    <w:rFonts w:ascii="Arial MT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1C"/>
    <w:multiLevelType w:val="hybridMultilevel"/>
    <w:tmpl w:val="7B92EFA6"/>
    <w:lvl w:ilvl="0" w:tplc="76806718">
      <w:start w:val="1"/>
      <w:numFmt w:val="decimal"/>
      <w:lvlText w:val="%1"/>
      <w:lvlJc w:val="left"/>
      <w:pPr>
        <w:ind w:left="1188" w:hanging="37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9538295A">
      <w:start w:val="1"/>
      <w:numFmt w:val="lowerLetter"/>
      <w:lvlText w:val="%2)"/>
      <w:lvlJc w:val="left"/>
      <w:pPr>
        <w:ind w:left="4150" w:hanging="4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2" w:tplc="B25ACD0E">
      <w:numFmt w:val="bullet"/>
      <w:lvlText w:val="•"/>
      <w:lvlJc w:val="left"/>
      <w:pPr>
        <w:ind w:left="4941" w:hanging="412"/>
      </w:pPr>
      <w:rPr>
        <w:rFonts w:hint="default"/>
        <w:lang w:val="pt-PT" w:eastAsia="en-US" w:bidi="ar-SA"/>
      </w:rPr>
    </w:lvl>
    <w:lvl w:ilvl="3" w:tplc="05E6C388">
      <w:numFmt w:val="bullet"/>
      <w:lvlText w:val="•"/>
      <w:lvlJc w:val="left"/>
      <w:pPr>
        <w:ind w:left="5722" w:hanging="412"/>
      </w:pPr>
      <w:rPr>
        <w:rFonts w:hint="default"/>
        <w:lang w:val="pt-PT" w:eastAsia="en-US" w:bidi="ar-SA"/>
      </w:rPr>
    </w:lvl>
    <w:lvl w:ilvl="4" w:tplc="E584B9FA">
      <w:numFmt w:val="bullet"/>
      <w:lvlText w:val="•"/>
      <w:lvlJc w:val="left"/>
      <w:pPr>
        <w:ind w:left="6504" w:hanging="412"/>
      </w:pPr>
      <w:rPr>
        <w:rFonts w:hint="default"/>
        <w:lang w:val="pt-PT" w:eastAsia="en-US" w:bidi="ar-SA"/>
      </w:rPr>
    </w:lvl>
    <w:lvl w:ilvl="5" w:tplc="4AB4700C">
      <w:numFmt w:val="bullet"/>
      <w:lvlText w:val="•"/>
      <w:lvlJc w:val="left"/>
      <w:pPr>
        <w:ind w:left="7285" w:hanging="412"/>
      </w:pPr>
      <w:rPr>
        <w:rFonts w:hint="default"/>
        <w:lang w:val="pt-PT" w:eastAsia="en-US" w:bidi="ar-SA"/>
      </w:rPr>
    </w:lvl>
    <w:lvl w:ilvl="6" w:tplc="FA4E23DE">
      <w:numFmt w:val="bullet"/>
      <w:lvlText w:val="•"/>
      <w:lvlJc w:val="left"/>
      <w:pPr>
        <w:ind w:left="8066" w:hanging="412"/>
      </w:pPr>
      <w:rPr>
        <w:rFonts w:hint="default"/>
        <w:lang w:val="pt-PT" w:eastAsia="en-US" w:bidi="ar-SA"/>
      </w:rPr>
    </w:lvl>
    <w:lvl w:ilvl="7" w:tplc="4092A34E">
      <w:numFmt w:val="bullet"/>
      <w:lvlText w:val="•"/>
      <w:lvlJc w:val="left"/>
      <w:pPr>
        <w:ind w:left="8848" w:hanging="412"/>
      </w:pPr>
      <w:rPr>
        <w:rFonts w:hint="default"/>
        <w:lang w:val="pt-PT" w:eastAsia="en-US" w:bidi="ar-SA"/>
      </w:rPr>
    </w:lvl>
    <w:lvl w:ilvl="8" w:tplc="5218B1BE">
      <w:numFmt w:val="bullet"/>
      <w:lvlText w:val="•"/>
      <w:lvlJc w:val="left"/>
      <w:pPr>
        <w:ind w:left="9629" w:hanging="412"/>
      </w:pPr>
      <w:rPr>
        <w:rFonts w:hint="default"/>
        <w:lang w:val="pt-PT" w:eastAsia="en-US" w:bidi="ar-SA"/>
      </w:rPr>
    </w:lvl>
  </w:abstractNum>
  <w:abstractNum w:abstractNumId="1">
    <w:nsid w:val="37B6719D"/>
    <w:multiLevelType w:val="hybridMultilevel"/>
    <w:tmpl w:val="D24E8982"/>
    <w:lvl w:ilvl="0" w:tplc="AB30C7D4">
      <w:start w:val="1"/>
      <w:numFmt w:val="lowerLetter"/>
      <w:lvlText w:val="%1)"/>
      <w:lvlJc w:val="left"/>
      <w:pPr>
        <w:ind w:left="4029" w:hanging="290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A10233A2">
      <w:numFmt w:val="bullet"/>
      <w:lvlText w:val="•"/>
      <w:lvlJc w:val="left"/>
      <w:pPr>
        <w:ind w:left="4737" w:hanging="290"/>
      </w:pPr>
      <w:rPr>
        <w:rFonts w:hint="default"/>
        <w:lang w:val="pt-PT" w:eastAsia="en-US" w:bidi="ar-SA"/>
      </w:rPr>
    </w:lvl>
    <w:lvl w:ilvl="2" w:tplc="57CC9536">
      <w:numFmt w:val="bullet"/>
      <w:lvlText w:val="•"/>
      <w:lvlJc w:val="left"/>
      <w:pPr>
        <w:ind w:left="5454" w:hanging="290"/>
      </w:pPr>
      <w:rPr>
        <w:rFonts w:hint="default"/>
        <w:lang w:val="pt-PT" w:eastAsia="en-US" w:bidi="ar-SA"/>
      </w:rPr>
    </w:lvl>
    <w:lvl w:ilvl="3" w:tplc="A6D23474">
      <w:numFmt w:val="bullet"/>
      <w:lvlText w:val="•"/>
      <w:lvlJc w:val="left"/>
      <w:pPr>
        <w:ind w:left="6171" w:hanging="290"/>
      </w:pPr>
      <w:rPr>
        <w:rFonts w:hint="default"/>
        <w:lang w:val="pt-PT" w:eastAsia="en-US" w:bidi="ar-SA"/>
      </w:rPr>
    </w:lvl>
    <w:lvl w:ilvl="4" w:tplc="976C7A90">
      <w:numFmt w:val="bullet"/>
      <w:lvlText w:val="•"/>
      <w:lvlJc w:val="left"/>
      <w:pPr>
        <w:ind w:left="6888" w:hanging="290"/>
      </w:pPr>
      <w:rPr>
        <w:rFonts w:hint="default"/>
        <w:lang w:val="pt-PT" w:eastAsia="en-US" w:bidi="ar-SA"/>
      </w:rPr>
    </w:lvl>
    <w:lvl w:ilvl="5" w:tplc="515EF8CE">
      <w:numFmt w:val="bullet"/>
      <w:lvlText w:val="•"/>
      <w:lvlJc w:val="left"/>
      <w:pPr>
        <w:ind w:left="7606" w:hanging="290"/>
      </w:pPr>
      <w:rPr>
        <w:rFonts w:hint="default"/>
        <w:lang w:val="pt-PT" w:eastAsia="en-US" w:bidi="ar-SA"/>
      </w:rPr>
    </w:lvl>
    <w:lvl w:ilvl="6" w:tplc="8DBC0BAA">
      <w:numFmt w:val="bullet"/>
      <w:lvlText w:val="•"/>
      <w:lvlJc w:val="left"/>
      <w:pPr>
        <w:ind w:left="8323" w:hanging="290"/>
      </w:pPr>
      <w:rPr>
        <w:rFonts w:hint="default"/>
        <w:lang w:val="pt-PT" w:eastAsia="en-US" w:bidi="ar-SA"/>
      </w:rPr>
    </w:lvl>
    <w:lvl w:ilvl="7" w:tplc="DF428DF4">
      <w:numFmt w:val="bullet"/>
      <w:lvlText w:val="•"/>
      <w:lvlJc w:val="left"/>
      <w:pPr>
        <w:ind w:left="9040" w:hanging="290"/>
      </w:pPr>
      <w:rPr>
        <w:rFonts w:hint="default"/>
        <w:lang w:val="pt-PT" w:eastAsia="en-US" w:bidi="ar-SA"/>
      </w:rPr>
    </w:lvl>
    <w:lvl w:ilvl="8" w:tplc="3232084A">
      <w:numFmt w:val="bullet"/>
      <w:lvlText w:val="•"/>
      <w:lvlJc w:val="left"/>
      <w:pPr>
        <w:ind w:left="9757" w:hanging="290"/>
      </w:pPr>
      <w:rPr>
        <w:rFonts w:hint="default"/>
        <w:lang w:val="pt-PT" w:eastAsia="en-US" w:bidi="ar-SA"/>
      </w:rPr>
    </w:lvl>
  </w:abstractNum>
  <w:abstractNum w:abstractNumId="2">
    <w:nsid w:val="3B311432"/>
    <w:multiLevelType w:val="hybridMultilevel"/>
    <w:tmpl w:val="99749C14"/>
    <w:lvl w:ilvl="0" w:tplc="417ED204">
      <w:start w:val="1"/>
      <w:numFmt w:val="decimal"/>
      <w:lvlText w:val="%1"/>
      <w:lvlJc w:val="left"/>
      <w:pPr>
        <w:ind w:left="549" w:hanging="244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6AF00AEE">
      <w:numFmt w:val="none"/>
      <w:lvlText w:val=""/>
      <w:lvlJc w:val="left"/>
      <w:pPr>
        <w:tabs>
          <w:tab w:val="num" w:pos="360"/>
        </w:tabs>
      </w:pPr>
    </w:lvl>
    <w:lvl w:ilvl="2" w:tplc="9E082AAC">
      <w:numFmt w:val="bullet"/>
      <w:lvlText w:val="•"/>
      <w:lvlJc w:val="left"/>
      <w:pPr>
        <w:ind w:left="1910" w:hanging="644"/>
      </w:pPr>
      <w:rPr>
        <w:rFonts w:hint="default"/>
        <w:lang w:val="pt-PT" w:eastAsia="en-US" w:bidi="ar-SA"/>
      </w:rPr>
    </w:lvl>
    <w:lvl w:ilvl="3" w:tplc="4E06C1DE">
      <w:numFmt w:val="bullet"/>
      <w:lvlText w:val="•"/>
      <w:lvlJc w:val="left"/>
      <w:pPr>
        <w:ind w:left="2641" w:hanging="644"/>
      </w:pPr>
      <w:rPr>
        <w:rFonts w:hint="default"/>
        <w:lang w:val="pt-PT" w:eastAsia="en-US" w:bidi="ar-SA"/>
      </w:rPr>
    </w:lvl>
    <w:lvl w:ilvl="4" w:tplc="F814B56E">
      <w:numFmt w:val="bullet"/>
      <w:lvlText w:val="•"/>
      <w:lvlJc w:val="left"/>
      <w:pPr>
        <w:ind w:left="3372" w:hanging="644"/>
      </w:pPr>
      <w:rPr>
        <w:rFonts w:hint="default"/>
        <w:lang w:val="pt-PT" w:eastAsia="en-US" w:bidi="ar-SA"/>
      </w:rPr>
    </w:lvl>
    <w:lvl w:ilvl="5" w:tplc="E61A012E">
      <w:numFmt w:val="bullet"/>
      <w:lvlText w:val="•"/>
      <w:lvlJc w:val="left"/>
      <w:pPr>
        <w:ind w:left="4103" w:hanging="644"/>
      </w:pPr>
      <w:rPr>
        <w:rFonts w:hint="default"/>
        <w:lang w:val="pt-PT" w:eastAsia="en-US" w:bidi="ar-SA"/>
      </w:rPr>
    </w:lvl>
    <w:lvl w:ilvl="6" w:tplc="B9D21E02">
      <w:numFmt w:val="bullet"/>
      <w:lvlText w:val="•"/>
      <w:lvlJc w:val="left"/>
      <w:pPr>
        <w:ind w:left="4834" w:hanging="644"/>
      </w:pPr>
      <w:rPr>
        <w:rFonts w:hint="default"/>
        <w:lang w:val="pt-PT" w:eastAsia="en-US" w:bidi="ar-SA"/>
      </w:rPr>
    </w:lvl>
    <w:lvl w:ilvl="7" w:tplc="846ECDDC">
      <w:numFmt w:val="bullet"/>
      <w:lvlText w:val="•"/>
      <w:lvlJc w:val="left"/>
      <w:pPr>
        <w:ind w:left="5565" w:hanging="644"/>
      </w:pPr>
      <w:rPr>
        <w:rFonts w:hint="default"/>
        <w:lang w:val="pt-PT" w:eastAsia="en-US" w:bidi="ar-SA"/>
      </w:rPr>
    </w:lvl>
    <w:lvl w:ilvl="8" w:tplc="128272EE">
      <w:numFmt w:val="bullet"/>
      <w:lvlText w:val="•"/>
      <w:lvlJc w:val="left"/>
      <w:pPr>
        <w:ind w:left="6296" w:hanging="644"/>
      </w:pPr>
      <w:rPr>
        <w:rFonts w:hint="default"/>
        <w:lang w:val="pt-PT" w:eastAsia="en-US" w:bidi="ar-SA"/>
      </w:rPr>
    </w:lvl>
  </w:abstractNum>
  <w:abstractNum w:abstractNumId="3">
    <w:nsid w:val="57D72499"/>
    <w:multiLevelType w:val="hybridMultilevel"/>
    <w:tmpl w:val="BBF8B274"/>
    <w:lvl w:ilvl="0" w:tplc="AB22DF32">
      <w:start w:val="1"/>
      <w:numFmt w:val="decimal"/>
      <w:lvlText w:val="%1"/>
      <w:lvlJc w:val="left"/>
      <w:pPr>
        <w:ind w:left="1188" w:hanging="28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27BA9288">
      <w:numFmt w:val="bullet"/>
      <w:lvlText w:val="•"/>
      <w:lvlJc w:val="left"/>
      <w:pPr>
        <w:ind w:left="2181" w:hanging="289"/>
      </w:pPr>
      <w:rPr>
        <w:rFonts w:hint="default"/>
        <w:lang w:val="pt-PT" w:eastAsia="en-US" w:bidi="ar-SA"/>
      </w:rPr>
    </w:lvl>
    <w:lvl w:ilvl="2" w:tplc="10446814">
      <w:numFmt w:val="bullet"/>
      <w:lvlText w:val="•"/>
      <w:lvlJc w:val="left"/>
      <w:pPr>
        <w:ind w:left="3182" w:hanging="289"/>
      </w:pPr>
      <w:rPr>
        <w:rFonts w:hint="default"/>
        <w:lang w:val="pt-PT" w:eastAsia="en-US" w:bidi="ar-SA"/>
      </w:rPr>
    </w:lvl>
    <w:lvl w:ilvl="3" w:tplc="58F2BAEA">
      <w:numFmt w:val="bullet"/>
      <w:lvlText w:val="•"/>
      <w:lvlJc w:val="left"/>
      <w:pPr>
        <w:ind w:left="4183" w:hanging="289"/>
      </w:pPr>
      <w:rPr>
        <w:rFonts w:hint="default"/>
        <w:lang w:val="pt-PT" w:eastAsia="en-US" w:bidi="ar-SA"/>
      </w:rPr>
    </w:lvl>
    <w:lvl w:ilvl="4" w:tplc="112E4EA8">
      <w:numFmt w:val="bullet"/>
      <w:lvlText w:val="•"/>
      <w:lvlJc w:val="left"/>
      <w:pPr>
        <w:ind w:left="5184" w:hanging="289"/>
      </w:pPr>
      <w:rPr>
        <w:rFonts w:hint="default"/>
        <w:lang w:val="pt-PT" w:eastAsia="en-US" w:bidi="ar-SA"/>
      </w:rPr>
    </w:lvl>
    <w:lvl w:ilvl="5" w:tplc="E8581404">
      <w:numFmt w:val="bullet"/>
      <w:lvlText w:val="•"/>
      <w:lvlJc w:val="left"/>
      <w:pPr>
        <w:ind w:left="6186" w:hanging="289"/>
      </w:pPr>
      <w:rPr>
        <w:rFonts w:hint="default"/>
        <w:lang w:val="pt-PT" w:eastAsia="en-US" w:bidi="ar-SA"/>
      </w:rPr>
    </w:lvl>
    <w:lvl w:ilvl="6" w:tplc="3A484A30">
      <w:numFmt w:val="bullet"/>
      <w:lvlText w:val="•"/>
      <w:lvlJc w:val="left"/>
      <w:pPr>
        <w:ind w:left="7187" w:hanging="289"/>
      </w:pPr>
      <w:rPr>
        <w:rFonts w:hint="default"/>
        <w:lang w:val="pt-PT" w:eastAsia="en-US" w:bidi="ar-SA"/>
      </w:rPr>
    </w:lvl>
    <w:lvl w:ilvl="7" w:tplc="7740466A">
      <w:numFmt w:val="bullet"/>
      <w:lvlText w:val="•"/>
      <w:lvlJc w:val="left"/>
      <w:pPr>
        <w:ind w:left="8188" w:hanging="289"/>
      </w:pPr>
      <w:rPr>
        <w:rFonts w:hint="default"/>
        <w:lang w:val="pt-PT" w:eastAsia="en-US" w:bidi="ar-SA"/>
      </w:rPr>
    </w:lvl>
    <w:lvl w:ilvl="8" w:tplc="E0362D7A">
      <w:numFmt w:val="bullet"/>
      <w:lvlText w:val="•"/>
      <w:lvlJc w:val="left"/>
      <w:pPr>
        <w:ind w:left="9189" w:hanging="28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95848"/>
    <w:rsid w:val="00351830"/>
    <w:rsid w:val="00851161"/>
    <w:rsid w:val="00895848"/>
    <w:rsid w:val="00B43058"/>
    <w:rsid w:val="00B7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5848"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584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95848"/>
    <w:pPr>
      <w:ind w:left="1048"/>
      <w:outlineLvl w:val="1"/>
    </w:pPr>
    <w:rPr>
      <w:sz w:val="36"/>
      <w:szCs w:val="36"/>
    </w:rPr>
  </w:style>
  <w:style w:type="paragraph" w:styleId="Ttulo">
    <w:name w:val="Title"/>
    <w:basedOn w:val="Normal"/>
    <w:uiPriority w:val="1"/>
    <w:qFormat/>
    <w:rsid w:val="00895848"/>
    <w:pPr>
      <w:ind w:left="3154" w:right="2088" w:hanging="1033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895848"/>
    <w:pPr>
      <w:spacing w:before="260"/>
      <w:ind w:left="1187" w:right="137" w:firstLine="2551"/>
      <w:jc w:val="both"/>
    </w:pPr>
  </w:style>
  <w:style w:type="paragraph" w:customStyle="1" w:styleId="TableParagraph">
    <w:name w:val="Table Paragraph"/>
    <w:basedOn w:val="Normal"/>
    <w:uiPriority w:val="1"/>
    <w:qFormat/>
    <w:rsid w:val="00895848"/>
  </w:style>
  <w:style w:type="paragraph" w:styleId="Textodebalo">
    <w:name w:val="Balloon Text"/>
    <w:basedOn w:val="Normal"/>
    <w:link w:val="TextodebaloChar"/>
    <w:uiPriority w:val="99"/>
    <w:semiHidden/>
    <w:unhideWhenUsed/>
    <w:rsid w:val="003518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830"/>
    <w:rPr>
      <w:rFonts w:ascii="Tahoma" w:eastAsia="Lucida Sans Unicode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3518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1830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518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1830"/>
    <w:rPr>
      <w:rFonts w:ascii="Lucida Sans Unicode" w:eastAsia="Lucida Sans Unicode" w:hAnsi="Lucida Sans Unicode" w:cs="Lucida Sans Unicode"/>
      <w:lang w:val="pt-PT"/>
    </w:rPr>
  </w:style>
  <w:style w:type="paragraph" w:styleId="SemEspaamento">
    <w:name w:val="No Spacing"/>
    <w:uiPriority w:val="1"/>
    <w:qFormat/>
    <w:rsid w:val="00B43058"/>
    <w:rPr>
      <w:rFonts w:ascii="Lucida Sans Unicode" w:eastAsia="Lucida Sans Unicode" w:hAnsi="Lucida Sans Unicode" w:cs="Lucida Sans Unicode"/>
      <w:lang w:val="pt-PT"/>
    </w:rPr>
  </w:style>
  <w:style w:type="character" w:styleId="Hyperlink">
    <w:name w:val="Hyperlink"/>
    <w:basedOn w:val="Fontepargpadro"/>
    <w:uiPriority w:val="99"/>
    <w:unhideWhenUsed/>
    <w:rsid w:val="00B430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noleiloes.com.br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anoleiloe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anoleiloes.com.b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0011020-27.2023.5.03.0178 - AÇÃO TRABALHISTA - RITO SUMARÍSSIMO</vt:lpstr>
    </vt:vector>
  </TitlesOfParts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0011020-27.2023.5.03.0178 - AÇÃO TRABALHISTA - RITO SUMARÍSSIMO</dc:title>
  <dc:subject>AUTOR: LUIZ FERNANDO RODRIGUES DE MOURA SIQUEIRA; AUTOR: EDEMILSON VALERIO RODRIGUES; AUTOR: ANDRE ANDERSON NUNES DA CONCEICAO; RÉU: CONSERV BRASIL LTDA; RÉU: PAULO ROBERTO PEREIRA DA SILVA; RÉU: VITORIA DIAS DOS SANTOS; TERCEIRO INTERESSADO: GILSON APARECIDO MARIANO; ARREMATANTE: CARLOS ALEXANDRE MARTINS</dc:subject>
  <dc:creator>Processo Judicial Eletrônico</dc:creator>
  <cp:keywords>DIREITO PROCESSUAL CIVIL E DO TRABALHO (8826) / Partes e Procuradores (8842) / Sucumbência (8874) / Honorários AdvocatíciosDIREITO DO TRABALHO (864) / Direito Individual do Trabalho (12936) / Contrato Individual de Trabalho (13707) / FGTSDIREITO DO TRABALHO (864) / Direito Individual do Trabalho (12936) / Contrato Individual de Trabalho (13707) / Reconhecimento de Relação de EmpregoDIREITO DO TRABALHO (864) / Direito Individual do Trabalho (12936) / Rescisão do Contrato de Trabalho (13949) / Verbas Rescisórias (13970) / Aviso PrévioDIREITO DO TRABALHO (864) / Direito Individual do Trabalho (12936) / Rescisão do Contrato de Trabalho (13949) / Verbas Rescisórias (13970) / Décimo Terceiro Salário ProporcionalDIREITO DO TRABALHO (864) / Direito Individual do Trabalho (12936) / Rescisão do Contrato de Trabalho (13949) / Verbas Rescisórias (13970) / Férias ProporcionaisDIREITO DO TRABALHO (864) / Direito Individual do Trabalho (12936) / Rescisão do Contrato de Trabalho (13949) / Verbas Rescisórias (13970) / Multa de 40% do FGTSDIREITO DO TRABALHO (864) / Direito Individual do Trabalho (12936) / Rescisão do Contrato de Trabalho (13949) / Verbas Rescisórias (13970) / Multa do Artigo  477 da CLTDIREITO DO TRABALHO (864) / Direito Individual do Trabalho (12936) / Rescisão do Contrato de Trabalho (13949) / Verbas Rescisórias (13970) / Saldo de SalárioDIREITO DO TRABALHO (864) / Direito Individual do Trabalho (12936) / Responsabilidade Civil do Empregador (14007) / Indenização por Dano Moral</cp:keywords>
  <cp:lastModifiedBy>Usuario</cp:lastModifiedBy>
  <cp:revision>3</cp:revision>
  <dcterms:created xsi:type="dcterms:W3CDTF">2025-06-04T14:36:00Z</dcterms:created>
  <dcterms:modified xsi:type="dcterms:W3CDTF">2025-06-04T14:58:00Z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PJe - 2.13.5</vt:lpwstr>
  </property>
  <property fmtid="{D5CDD505-2E9C-101B-9397-08002B2CF9AE}" pid="4" name="LastSaved">
    <vt:filetime>2025-06-04T00:00:00Z</vt:filetime>
  </property>
  <property fmtid="{D5CDD505-2E9C-101B-9397-08002B2CF9AE}" pid="5" name="Producer">
    <vt:lpwstr>OpenPDF 1.3.26</vt:lpwstr>
  </property>
</Properties>
</file>