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39DA3" w14:textId="77777777" w:rsidR="003318AF" w:rsidRDefault="00D220FC">
      <w:pPr>
        <w:pStyle w:val="Ttulo"/>
      </w:pPr>
      <w:r>
        <w:t>EDITAL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LEILÃO</w:t>
      </w:r>
    </w:p>
    <w:p w14:paraId="1F933741" w14:textId="77777777" w:rsidR="003318AF" w:rsidRDefault="003318AF">
      <w:pPr>
        <w:pStyle w:val="Corpodetexto"/>
        <w:spacing w:before="9"/>
        <w:rPr>
          <w:b/>
          <w:sz w:val="32"/>
        </w:rPr>
      </w:pPr>
    </w:p>
    <w:p w14:paraId="6DBB8590" w14:textId="0C70E449" w:rsidR="003318AF" w:rsidRDefault="00D220FC">
      <w:pPr>
        <w:pStyle w:val="Corpodetexto"/>
        <w:spacing w:line="276" w:lineRule="auto"/>
        <w:ind w:left="103" w:right="109"/>
        <w:jc w:val="both"/>
      </w:pPr>
      <w:r>
        <w:t>A Leiloeira Publica Oficial Angela Saraiva Portes Souza, FAZ SABER a quantos o</w:t>
      </w:r>
      <w:r>
        <w:rPr>
          <w:spacing w:val="1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virem</w:t>
      </w:r>
      <w:r>
        <w:rPr>
          <w:spacing w:val="-6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dele</w:t>
      </w:r>
      <w:r>
        <w:rPr>
          <w:spacing w:val="-5"/>
        </w:rPr>
        <w:t xml:space="preserve"> </w:t>
      </w:r>
      <w:r>
        <w:t>conhecimento</w:t>
      </w:r>
      <w:r>
        <w:rPr>
          <w:spacing w:val="-6"/>
        </w:rPr>
        <w:t xml:space="preserve"> </w:t>
      </w:r>
      <w:r>
        <w:t>tiverem,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levado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Leilão,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modo</w:t>
      </w:r>
      <w:r>
        <w:rPr>
          <w:spacing w:val="-58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eletrônico,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sitio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hyperlink r:id="rId5">
        <w:r>
          <w:rPr>
            <w:u w:val="single"/>
          </w:rPr>
          <w:t>www.saraivaleiloes.com.br</w:t>
        </w:r>
      </w:hyperlink>
      <w:r>
        <w:t>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 w:rsidR="00335B9C">
        <w:t>imóvel descrito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seguir.</w:t>
      </w:r>
    </w:p>
    <w:p w14:paraId="4DFFD40E" w14:textId="77777777" w:rsidR="003318AF" w:rsidRDefault="003318AF">
      <w:pPr>
        <w:pStyle w:val="Corpodetexto"/>
        <w:spacing w:before="7"/>
        <w:rPr>
          <w:sz w:val="27"/>
        </w:rPr>
      </w:pPr>
    </w:p>
    <w:p w14:paraId="6A7708E8" w14:textId="1386583D" w:rsidR="003318AF" w:rsidRDefault="00D220FC">
      <w:pPr>
        <w:pStyle w:val="Ttulo1"/>
        <w:numPr>
          <w:ilvl w:val="0"/>
          <w:numId w:val="1"/>
        </w:numPr>
        <w:tabs>
          <w:tab w:val="left" w:pos="824"/>
        </w:tabs>
      </w:pPr>
      <w:bookmarkStart w:id="0" w:name="1._DESCRICÃO_DOS_BENS"/>
      <w:bookmarkEnd w:id="0"/>
      <w:r>
        <w:t>DESCRICÃO</w:t>
      </w:r>
      <w:r>
        <w:rPr>
          <w:spacing w:val="-10"/>
        </w:rPr>
        <w:t xml:space="preserve"> </w:t>
      </w:r>
      <w:r>
        <w:t>DO</w:t>
      </w:r>
      <w:r>
        <w:rPr>
          <w:spacing w:val="-6"/>
        </w:rPr>
        <w:t xml:space="preserve"> </w:t>
      </w:r>
      <w:r w:rsidR="00335B9C">
        <w:rPr>
          <w:spacing w:val="-6"/>
        </w:rPr>
        <w:t>BEM</w:t>
      </w:r>
    </w:p>
    <w:p w14:paraId="739D94BA" w14:textId="77777777" w:rsidR="003318AF" w:rsidRDefault="003318AF">
      <w:pPr>
        <w:pStyle w:val="Corpodetexto"/>
        <w:spacing w:before="3"/>
        <w:rPr>
          <w:b/>
          <w:sz w:val="31"/>
        </w:rPr>
      </w:pPr>
    </w:p>
    <w:p w14:paraId="144B66F9" w14:textId="5A2AB683" w:rsidR="003318AF" w:rsidRDefault="00335B9C" w:rsidP="00F46913">
      <w:pPr>
        <w:pStyle w:val="Corpodetexto"/>
        <w:spacing w:line="276" w:lineRule="auto"/>
        <w:ind w:left="811" w:right="111"/>
        <w:jc w:val="both"/>
      </w:pPr>
      <w:r>
        <w:t xml:space="preserve">Imóvel localizado à Rua Lorca, 232, União, Belo Horizonte/MG, com </w:t>
      </w:r>
      <w:r w:rsidRPr="00335B9C">
        <w:t>15</w:t>
      </w:r>
      <w:r>
        <w:t>m</w:t>
      </w:r>
      <w:r w:rsidRPr="00335B9C">
        <w:t xml:space="preserve"> de frente, 20</w:t>
      </w:r>
      <w:r>
        <w:t>m</w:t>
      </w:r>
      <w:r w:rsidRPr="00335B9C">
        <w:t xml:space="preserve"> de fundo, abaixo do nível da rua, </w:t>
      </w:r>
      <w:r>
        <w:t xml:space="preserve">totalizando uma área de </w:t>
      </w:r>
      <w:r w:rsidRPr="00335B9C">
        <w:t>300m²</w:t>
      </w:r>
      <w:r>
        <w:t xml:space="preserve">. </w:t>
      </w:r>
      <w:r w:rsidR="00D220FC">
        <w:t>Inscrição</w:t>
      </w:r>
      <w:r w:rsidR="00D220FC">
        <w:rPr>
          <w:spacing w:val="1"/>
        </w:rPr>
        <w:t xml:space="preserve"> </w:t>
      </w:r>
      <w:r w:rsidR="00D220FC">
        <w:t xml:space="preserve">Imobiliária </w:t>
      </w:r>
      <w:r>
        <w:t>8260040270010</w:t>
      </w:r>
      <w:r w:rsidR="00D220FC">
        <w:t xml:space="preserve">; Matrícula </w:t>
      </w:r>
      <w:r w:rsidR="00F46913">
        <w:t>nº 115.197</w:t>
      </w:r>
      <w:r w:rsidR="00D220FC">
        <w:t xml:space="preserve"> </w:t>
      </w:r>
      <w:r w:rsidR="00F46913" w:rsidRPr="00F46913">
        <w:t>no Cartório do 4º Ofício de Registro de Imóveis da Comarca de Belo Horizonte/MG.</w:t>
      </w:r>
    </w:p>
    <w:p w14:paraId="33A89F46" w14:textId="77777777" w:rsidR="00F46913" w:rsidRDefault="00F46913" w:rsidP="00F46913">
      <w:pPr>
        <w:pStyle w:val="Corpodetexto"/>
        <w:spacing w:line="276" w:lineRule="auto"/>
        <w:ind w:left="811" w:right="111"/>
        <w:jc w:val="both"/>
        <w:rPr>
          <w:sz w:val="27"/>
        </w:rPr>
      </w:pPr>
    </w:p>
    <w:p w14:paraId="2BBA09B1" w14:textId="5AF37A67" w:rsidR="003318AF" w:rsidRDefault="00335B9C" w:rsidP="00BE782B">
      <w:pPr>
        <w:pStyle w:val="Corpodetexto"/>
        <w:spacing w:line="276" w:lineRule="auto"/>
        <w:ind w:left="812" w:right="114"/>
        <w:jc w:val="both"/>
      </w:pPr>
      <w:r>
        <w:t>A</w:t>
      </w:r>
      <w:r w:rsidR="00D220FC">
        <w:t>valiado</w:t>
      </w:r>
      <w:r w:rsidR="00D220FC">
        <w:rPr>
          <w:spacing w:val="1"/>
        </w:rPr>
        <w:t xml:space="preserve"> </w:t>
      </w:r>
      <w:r w:rsidR="00D220FC">
        <w:t>pelo</w:t>
      </w:r>
      <w:r w:rsidR="00D220FC">
        <w:rPr>
          <w:spacing w:val="1"/>
        </w:rPr>
        <w:t xml:space="preserve"> </w:t>
      </w:r>
      <w:r w:rsidR="00D220FC">
        <w:t>importe</w:t>
      </w:r>
      <w:r w:rsidR="00D220FC">
        <w:rPr>
          <w:spacing w:val="1"/>
        </w:rPr>
        <w:t xml:space="preserve"> </w:t>
      </w:r>
      <w:r w:rsidR="00D220FC">
        <w:t>de</w:t>
      </w:r>
      <w:r w:rsidR="00D220FC">
        <w:rPr>
          <w:spacing w:val="1"/>
        </w:rPr>
        <w:t xml:space="preserve"> </w:t>
      </w:r>
      <w:r w:rsidR="00D220FC">
        <w:t>R$</w:t>
      </w:r>
      <w:r w:rsidR="00D220FC">
        <w:rPr>
          <w:spacing w:val="1"/>
        </w:rPr>
        <w:t xml:space="preserve"> </w:t>
      </w:r>
      <w:r>
        <w:rPr>
          <w:spacing w:val="1"/>
        </w:rPr>
        <w:t>5</w:t>
      </w:r>
      <w:r w:rsidR="00D220FC">
        <w:t>00.000,00</w:t>
      </w:r>
      <w:r w:rsidR="00D220FC">
        <w:rPr>
          <w:spacing w:val="1"/>
        </w:rPr>
        <w:t xml:space="preserve"> </w:t>
      </w:r>
      <w:r w:rsidR="00D220FC">
        <w:t>(</w:t>
      </w:r>
      <w:r>
        <w:t>quinhentos mil</w:t>
      </w:r>
      <w:r w:rsidR="00D220FC">
        <w:rPr>
          <w:spacing w:val="-1"/>
        </w:rPr>
        <w:t xml:space="preserve"> </w:t>
      </w:r>
      <w:r w:rsidR="00D220FC">
        <w:t>reais).</w:t>
      </w:r>
    </w:p>
    <w:p w14:paraId="1B129DB9" w14:textId="77777777" w:rsidR="003318AF" w:rsidRDefault="003318AF">
      <w:pPr>
        <w:pStyle w:val="Corpodetexto"/>
        <w:spacing w:before="8"/>
        <w:rPr>
          <w:sz w:val="27"/>
        </w:rPr>
      </w:pPr>
    </w:p>
    <w:p w14:paraId="3439948E" w14:textId="5BD1BB19" w:rsidR="003318AF" w:rsidRDefault="00D220FC">
      <w:pPr>
        <w:pStyle w:val="Corpodetexto"/>
        <w:spacing w:line="278" w:lineRule="auto"/>
        <w:ind w:left="812" w:right="117"/>
        <w:jc w:val="both"/>
      </w:pPr>
      <w:r>
        <w:t>ÔNUS:</w:t>
      </w:r>
      <w:r>
        <w:rPr>
          <w:spacing w:val="-4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existem</w:t>
      </w:r>
      <w:r>
        <w:rPr>
          <w:spacing w:val="-3"/>
        </w:rPr>
        <w:t xml:space="preserve"> </w:t>
      </w:r>
      <w:r>
        <w:t>ônus</w:t>
      </w:r>
      <w:r>
        <w:rPr>
          <w:spacing w:val="-5"/>
        </w:rPr>
        <w:t xml:space="preserve"> </w:t>
      </w:r>
      <w:r>
        <w:t>incidentes</w:t>
      </w:r>
      <w:r>
        <w:rPr>
          <w:spacing w:val="-4"/>
        </w:rPr>
        <w:t xml:space="preserve"> </w:t>
      </w:r>
      <w:r>
        <w:t>sob</w:t>
      </w:r>
      <w:r>
        <w:rPr>
          <w:spacing w:val="-5"/>
        </w:rPr>
        <w:t xml:space="preserve"> </w:t>
      </w:r>
      <w:r w:rsidR="00335B9C">
        <w:rPr>
          <w:spacing w:val="-5"/>
        </w:rPr>
        <w:t xml:space="preserve">a </w:t>
      </w:r>
      <w:r>
        <w:t>matrícula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imóve</w:t>
      </w:r>
      <w:r w:rsidR="00335B9C">
        <w:t>l. O IPTU 2024 está sendo pago de forma parcelada, porém, em dia com os referidos pagamentos</w:t>
      </w:r>
      <w:r>
        <w:t>.</w:t>
      </w:r>
      <w:r>
        <w:rPr>
          <w:spacing w:val="-3"/>
        </w:rPr>
        <w:t xml:space="preserve"> </w:t>
      </w:r>
    </w:p>
    <w:p w14:paraId="2004D6F7" w14:textId="77777777" w:rsidR="003318AF" w:rsidRDefault="003318AF">
      <w:pPr>
        <w:pStyle w:val="Corpodetexto"/>
        <w:spacing w:before="2"/>
        <w:rPr>
          <w:sz w:val="27"/>
        </w:rPr>
      </w:pPr>
    </w:p>
    <w:p w14:paraId="74B7913A" w14:textId="77777777" w:rsidR="003318AF" w:rsidRDefault="00D220FC">
      <w:pPr>
        <w:pStyle w:val="Ttulo1"/>
        <w:numPr>
          <w:ilvl w:val="0"/>
          <w:numId w:val="1"/>
        </w:numPr>
        <w:tabs>
          <w:tab w:val="left" w:pos="824"/>
        </w:tabs>
      </w:pPr>
      <w:bookmarkStart w:id="1" w:name="2._DATAS_DO_LEILÃO"/>
      <w:bookmarkEnd w:id="1"/>
      <w:r>
        <w:t>DATAS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LEILÃO</w:t>
      </w:r>
    </w:p>
    <w:p w14:paraId="414B538F" w14:textId="77777777" w:rsidR="003318AF" w:rsidRDefault="003318AF">
      <w:pPr>
        <w:pStyle w:val="Corpodetexto"/>
        <w:spacing w:before="1"/>
        <w:rPr>
          <w:b/>
          <w:sz w:val="31"/>
        </w:rPr>
      </w:pPr>
    </w:p>
    <w:p w14:paraId="01D16799" w14:textId="24375D8F" w:rsidR="003318AF" w:rsidRDefault="00D220FC">
      <w:pPr>
        <w:pStyle w:val="Corpodetexto"/>
        <w:spacing w:line="276" w:lineRule="auto"/>
        <w:ind w:left="811" w:right="112"/>
        <w:jc w:val="both"/>
      </w:pPr>
      <w:r>
        <w:t>1º LEILÃO: início a partir da inserção do presente Edital no referido site, com</w:t>
      </w:r>
      <w:r>
        <w:rPr>
          <w:spacing w:val="1"/>
        </w:rPr>
        <w:t xml:space="preserve"> </w:t>
      </w:r>
      <w:r>
        <w:t>encerramento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dia</w:t>
      </w:r>
      <w:r>
        <w:rPr>
          <w:spacing w:val="-10"/>
        </w:rPr>
        <w:t xml:space="preserve"> </w:t>
      </w:r>
      <w:r w:rsidR="00335B9C">
        <w:t>29/11</w:t>
      </w:r>
      <w:r>
        <w:t>/202</w:t>
      </w:r>
      <w:r w:rsidR="00335B9C">
        <w:t>4</w:t>
      </w:r>
      <w:r>
        <w:rPr>
          <w:spacing w:val="-9"/>
        </w:rPr>
        <w:t xml:space="preserve"> </w:t>
      </w:r>
      <w:r>
        <w:t>às</w:t>
      </w:r>
      <w:r>
        <w:rPr>
          <w:spacing w:val="-11"/>
        </w:rPr>
        <w:t xml:space="preserve"> </w:t>
      </w:r>
      <w:r>
        <w:t>1</w:t>
      </w:r>
      <w:r w:rsidR="00335B9C">
        <w:t>4</w:t>
      </w:r>
      <w:r>
        <w:t>:00</w:t>
      </w:r>
      <w:r>
        <w:rPr>
          <w:spacing w:val="-9"/>
        </w:rPr>
        <w:t xml:space="preserve"> </w:t>
      </w:r>
      <w:r>
        <w:t>horas.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arrematado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período</w:t>
      </w:r>
      <w:r>
        <w:rPr>
          <w:spacing w:val="-58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1ª leilão, imediatamente</w:t>
      </w:r>
      <w:r>
        <w:rPr>
          <w:spacing w:val="-2"/>
        </w:rPr>
        <w:t xml:space="preserve"> </w:t>
      </w:r>
      <w:r>
        <w:t>inicia-se</w:t>
      </w:r>
      <w:r>
        <w:rPr>
          <w:spacing w:val="-1"/>
        </w:rPr>
        <w:t xml:space="preserve"> </w:t>
      </w:r>
      <w:r>
        <w:t>o período do</w:t>
      </w:r>
      <w:r>
        <w:rPr>
          <w:spacing w:val="1"/>
        </w:rPr>
        <w:t xml:space="preserve"> </w:t>
      </w:r>
      <w:r>
        <w:t>2ª leilão.</w:t>
      </w:r>
    </w:p>
    <w:p w14:paraId="59801978" w14:textId="77777777" w:rsidR="003318AF" w:rsidRDefault="003318AF">
      <w:pPr>
        <w:pStyle w:val="Corpodetexto"/>
        <w:spacing w:before="7"/>
        <w:rPr>
          <w:sz w:val="27"/>
        </w:rPr>
      </w:pPr>
    </w:p>
    <w:p w14:paraId="225DF5FA" w14:textId="28E77C69" w:rsidR="003318AF" w:rsidRDefault="00D220FC">
      <w:pPr>
        <w:pStyle w:val="Corpodetexto"/>
        <w:spacing w:line="276" w:lineRule="auto"/>
        <w:ind w:left="811" w:right="114"/>
        <w:jc w:val="both"/>
      </w:pPr>
      <w:r>
        <w:t xml:space="preserve">2º LEILÃO: no dia </w:t>
      </w:r>
      <w:r w:rsidR="00F25A3A">
        <w:t>0</w:t>
      </w:r>
      <w:r w:rsidR="00973445">
        <w:t>9</w:t>
      </w:r>
      <w:r>
        <w:t>/</w:t>
      </w:r>
      <w:r w:rsidR="00973445">
        <w:t>1</w:t>
      </w:r>
      <w:r w:rsidR="00F25A3A">
        <w:t>2</w:t>
      </w:r>
      <w:r>
        <w:t>/202</w:t>
      </w:r>
      <w:r w:rsidR="00F25A3A">
        <w:t>4</w:t>
      </w:r>
      <w:r>
        <w:t xml:space="preserve"> às 14:00 horas inicia o fechamento do 2º leilão, e</w:t>
      </w:r>
      <w:r>
        <w:rPr>
          <w:spacing w:val="-57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bens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receberem</w:t>
      </w:r>
      <w:r>
        <w:rPr>
          <w:spacing w:val="-11"/>
        </w:rPr>
        <w:t xml:space="preserve"> </w:t>
      </w:r>
      <w:r>
        <w:t>ofertas,</w:t>
      </w:r>
      <w:r>
        <w:rPr>
          <w:spacing w:val="-6"/>
        </w:rPr>
        <w:t xml:space="preserve"> </w:t>
      </w:r>
      <w:r>
        <w:t>ficarão</w:t>
      </w:r>
      <w:r>
        <w:rPr>
          <w:spacing w:val="-9"/>
        </w:rPr>
        <w:t xml:space="preserve"> </w:t>
      </w:r>
      <w:r>
        <w:t>disponíveis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repasse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recebimento</w:t>
      </w:r>
      <w:r>
        <w:rPr>
          <w:spacing w:val="-5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lances por</w:t>
      </w:r>
      <w:r>
        <w:rPr>
          <w:spacing w:val="-1"/>
        </w:rPr>
        <w:t xml:space="preserve"> </w:t>
      </w:r>
      <w:r>
        <w:t>prazo a</w:t>
      </w:r>
      <w:r>
        <w:rPr>
          <w:spacing w:val="-1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t>informado pela</w:t>
      </w:r>
      <w:r>
        <w:rPr>
          <w:spacing w:val="-1"/>
        </w:rPr>
        <w:t xml:space="preserve"> </w:t>
      </w:r>
      <w:r>
        <w:t>leiloeira.</w:t>
      </w:r>
    </w:p>
    <w:p w14:paraId="09B23916" w14:textId="77777777" w:rsidR="003318AF" w:rsidRDefault="003318AF">
      <w:pPr>
        <w:pStyle w:val="Corpodetexto"/>
        <w:spacing w:before="9"/>
        <w:rPr>
          <w:sz w:val="27"/>
        </w:rPr>
      </w:pPr>
    </w:p>
    <w:p w14:paraId="1544BC7D" w14:textId="77777777" w:rsidR="003318AF" w:rsidRDefault="00D220FC">
      <w:pPr>
        <w:pStyle w:val="Ttulo1"/>
        <w:numPr>
          <w:ilvl w:val="0"/>
          <w:numId w:val="1"/>
        </w:numPr>
        <w:tabs>
          <w:tab w:val="left" w:pos="824"/>
        </w:tabs>
      </w:pPr>
      <w:bookmarkStart w:id="2" w:name="3._LANCE_MINIMO"/>
      <w:bookmarkEnd w:id="2"/>
      <w:r>
        <w:t>LANCE</w:t>
      </w:r>
      <w:r>
        <w:rPr>
          <w:spacing w:val="-12"/>
        </w:rPr>
        <w:t xml:space="preserve"> </w:t>
      </w:r>
      <w:r>
        <w:t>MINIMO</w:t>
      </w:r>
    </w:p>
    <w:p w14:paraId="08FFC36E" w14:textId="77777777" w:rsidR="003318AF" w:rsidRDefault="003318AF">
      <w:pPr>
        <w:pStyle w:val="Corpodetexto"/>
        <w:spacing w:before="10"/>
        <w:rPr>
          <w:b/>
          <w:sz w:val="28"/>
        </w:rPr>
      </w:pPr>
    </w:p>
    <w:p w14:paraId="56F91964" w14:textId="5BD43623" w:rsidR="003318AF" w:rsidRDefault="00F25A3A">
      <w:pPr>
        <w:pStyle w:val="Corpodetexto"/>
        <w:spacing w:line="278" w:lineRule="auto"/>
        <w:ind w:left="812" w:right="113"/>
        <w:jc w:val="both"/>
        <w:rPr>
          <w:rFonts w:ascii="Arial MT" w:hAnsi="Arial MT"/>
        </w:rPr>
      </w:pPr>
      <w:r w:rsidRPr="00F25A3A">
        <w:t>No 1º leilão será aceito o maior lanço, com valor igual ou acima da avaliação, e no 2º leilão serão aceitos lances a partir d</w:t>
      </w:r>
      <w:r>
        <w:t>e R$ 3</w:t>
      </w:r>
      <w:r w:rsidR="00655C7D">
        <w:t>8</w:t>
      </w:r>
      <w:r>
        <w:t xml:space="preserve">0.000,00 (trezentos e </w:t>
      </w:r>
      <w:r w:rsidR="00655C7D">
        <w:t>oiten</w:t>
      </w:r>
      <w:r>
        <w:t>ta mil reais)</w:t>
      </w:r>
      <w:r w:rsidR="00D220FC">
        <w:rPr>
          <w:rFonts w:ascii="Arial MT" w:hAnsi="Arial MT"/>
        </w:rPr>
        <w:t>.</w:t>
      </w:r>
    </w:p>
    <w:p w14:paraId="2D5007A4" w14:textId="77777777" w:rsidR="003318AF" w:rsidRDefault="003318AF">
      <w:pPr>
        <w:pStyle w:val="Corpodetexto"/>
        <w:spacing w:before="7"/>
        <w:rPr>
          <w:rFonts w:ascii="Arial MT"/>
          <w:sz w:val="31"/>
        </w:rPr>
      </w:pPr>
    </w:p>
    <w:p w14:paraId="7241F125" w14:textId="77777777" w:rsidR="003318AF" w:rsidRDefault="00D220FC">
      <w:pPr>
        <w:pStyle w:val="Ttulo1"/>
        <w:numPr>
          <w:ilvl w:val="0"/>
          <w:numId w:val="1"/>
        </w:numPr>
        <w:tabs>
          <w:tab w:val="left" w:pos="824"/>
        </w:tabs>
        <w:spacing w:before="1"/>
      </w:pPr>
      <w:bookmarkStart w:id="3" w:name="4._FORMA_DE_PAGAMENTO_DA_ARREMATAÇÃO"/>
      <w:bookmarkEnd w:id="3"/>
      <w:r>
        <w:t>FORMA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PAGAMENTO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ARREMATAÇÃO</w:t>
      </w:r>
    </w:p>
    <w:p w14:paraId="66CD1F16" w14:textId="77777777" w:rsidR="003318AF" w:rsidRDefault="003318AF">
      <w:pPr>
        <w:sectPr w:rsidR="003318AF">
          <w:type w:val="continuous"/>
          <w:pgSz w:w="11920" w:h="16850"/>
          <w:pgMar w:top="1340" w:right="1580" w:bottom="280" w:left="1600" w:header="720" w:footer="720" w:gutter="0"/>
          <w:cols w:space="720"/>
        </w:sectPr>
      </w:pPr>
    </w:p>
    <w:p w14:paraId="2957FA27" w14:textId="3EF6F650" w:rsidR="003318AF" w:rsidRDefault="00D220FC">
      <w:pPr>
        <w:pStyle w:val="PargrafodaLista"/>
        <w:numPr>
          <w:ilvl w:val="1"/>
          <w:numId w:val="1"/>
        </w:numPr>
        <w:tabs>
          <w:tab w:val="left" w:pos="1172"/>
        </w:tabs>
        <w:spacing w:line="276" w:lineRule="auto"/>
        <w:ind w:left="1171" w:right="113"/>
        <w:jc w:val="both"/>
        <w:rPr>
          <w:sz w:val="24"/>
        </w:rPr>
      </w:pPr>
      <w:r>
        <w:rPr>
          <w:sz w:val="24"/>
        </w:rPr>
        <w:lastRenderedPageBreak/>
        <w:t xml:space="preserve">No leilão </w:t>
      </w:r>
      <w:r w:rsidR="00655C7D">
        <w:rPr>
          <w:sz w:val="24"/>
        </w:rPr>
        <w:t>o</w:t>
      </w:r>
      <w:r>
        <w:rPr>
          <w:sz w:val="24"/>
        </w:rPr>
        <w:t xml:space="preserve"> pagamento</w:t>
      </w:r>
      <w:r w:rsidR="00655C7D">
        <w:rPr>
          <w:sz w:val="24"/>
        </w:rPr>
        <w:t xml:space="preserve"> será</w:t>
      </w:r>
      <w:r>
        <w:rPr>
          <w:sz w:val="24"/>
        </w:rPr>
        <w:t xml:space="preserve"> à vista</w:t>
      </w:r>
      <w:r w:rsidR="00655C7D">
        <w:rPr>
          <w:sz w:val="24"/>
        </w:rPr>
        <w:t>. A</w:t>
      </w:r>
      <w:r>
        <w:rPr>
          <w:sz w:val="24"/>
        </w:rPr>
        <w:t xml:space="preserve"> comissão da Leiloeira (5%)</w:t>
      </w:r>
      <w:r>
        <w:rPr>
          <w:spacing w:val="1"/>
          <w:sz w:val="24"/>
        </w:rPr>
        <w:t xml:space="preserve"> </w:t>
      </w:r>
      <w:r>
        <w:rPr>
          <w:sz w:val="24"/>
        </w:rPr>
        <w:t>será depositada na integralidade, na data do leilão ou no dia subsequente, em</w:t>
      </w:r>
      <w:r>
        <w:rPr>
          <w:spacing w:val="1"/>
          <w:sz w:val="24"/>
        </w:rPr>
        <w:t xml:space="preserve"> </w:t>
      </w:r>
      <w:r>
        <w:rPr>
          <w:sz w:val="24"/>
        </w:rPr>
        <w:t>conta</w:t>
      </w:r>
      <w:r>
        <w:rPr>
          <w:spacing w:val="1"/>
          <w:sz w:val="24"/>
        </w:rPr>
        <w:t xml:space="preserve"> </w:t>
      </w:r>
      <w:r>
        <w:rPr>
          <w:sz w:val="24"/>
        </w:rPr>
        <w:t>bancária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Leiloeira,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informada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confirmação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arrematação,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comprovante</w:t>
      </w:r>
      <w:r>
        <w:rPr>
          <w:spacing w:val="-13"/>
          <w:sz w:val="24"/>
        </w:rPr>
        <w:t xml:space="preserve"> </w:t>
      </w:r>
      <w:r>
        <w:rPr>
          <w:sz w:val="24"/>
        </w:rPr>
        <w:t>deverá</w:t>
      </w:r>
      <w:r>
        <w:rPr>
          <w:spacing w:val="-12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enviado</w:t>
      </w:r>
      <w:r>
        <w:rPr>
          <w:spacing w:val="-9"/>
          <w:sz w:val="24"/>
        </w:rPr>
        <w:t xml:space="preserve"> </w:t>
      </w:r>
      <w:r>
        <w:rPr>
          <w:sz w:val="24"/>
        </w:rPr>
        <w:t>via</w:t>
      </w:r>
      <w:r>
        <w:rPr>
          <w:spacing w:val="-13"/>
          <w:sz w:val="24"/>
        </w:rPr>
        <w:t xml:space="preserve"> </w:t>
      </w:r>
      <w:r>
        <w:rPr>
          <w:sz w:val="24"/>
        </w:rPr>
        <w:t>e-mail</w:t>
      </w:r>
      <w:r>
        <w:rPr>
          <w:spacing w:val="-11"/>
          <w:sz w:val="24"/>
        </w:rPr>
        <w:t xml:space="preserve"> </w:t>
      </w:r>
      <w:r>
        <w:rPr>
          <w:sz w:val="24"/>
        </w:rPr>
        <w:t>até</w:t>
      </w:r>
      <w:r>
        <w:rPr>
          <w:spacing w:val="-12"/>
          <w:sz w:val="24"/>
        </w:rPr>
        <w:t xml:space="preserve"> </w:t>
      </w:r>
      <w:r>
        <w:rPr>
          <w:sz w:val="24"/>
        </w:rPr>
        <w:t>às</w:t>
      </w:r>
      <w:r>
        <w:rPr>
          <w:spacing w:val="-11"/>
          <w:sz w:val="24"/>
        </w:rPr>
        <w:t xml:space="preserve"> </w:t>
      </w:r>
      <w:r>
        <w:rPr>
          <w:sz w:val="24"/>
        </w:rPr>
        <w:t>15:00</w:t>
      </w:r>
      <w:r>
        <w:rPr>
          <w:spacing w:val="-12"/>
          <w:sz w:val="24"/>
        </w:rPr>
        <w:t xml:space="preserve"> </w:t>
      </w:r>
      <w:r>
        <w:rPr>
          <w:sz w:val="24"/>
        </w:rPr>
        <w:t>horas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mesma</w:t>
      </w:r>
      <w:r>
        <w:rPr>
          <w:spacing w:val="-13"/>
          <w:sz w:val="24"/>
        </w:rPr>
        <w:t xml:space="preserve"> </w:t>
      </w:r>
      <w:r>
        <w:rPr>
          <w:sz w:val="24"/>
        </w:rPr>
        <w:t>data,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pagamento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arrematação</w:t>
      </w:r>
      <w:r>
        <w:rPr>
          <w:spacing w:val="-11"/>
          <w:sz w:val="24"/>
        </w:rPr>
        <w:t xml:space="preserve"> </w:t>
      </w:r>
      <w:r>
        <w:rPr>
          <w:sz w:val="24"/>
        </w:rPr>
        <w:t>será</w:t>
      </w:r>
      <w:r>
        <w:rPr>
          <w:spacing w:val="-14"/>
          <w:sz w:val="24"/>
        </w:rPr>
        <w:t xml:space="preserve"> </w:t>
      </w:r>
      <w:r>
        <w:rPr>
          <w:sz w:val="24"/>
        </w:rPr>
        <w:t>depositado</w:t>
      </w:r>
      <w:r>
        <w:rPr>
          <w:spacing w:val="-11"/>
          <w:sz w:val="24"/>
        </w:rPr>
        <w:t xml:space="preserve"> </w:t>
      </w:r>
      <w:r>
        <w:rPr>
          <w:sz w:val="24"/>
        </w:rPr>
        <w:t>diretamente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57"/>
          <w:sz w:val="24"/>
        </w:rPr>
        <w:t xml:space="preserve"> </w:t>
      </w:r>
      <w:r>
        <w:rPr>
          <w:sz w:val="24"/>
        </w:rPr>
        <w:t>conta</w:t>
      </w:r>
      <w:r>
        <w:rPr>
          <w:spacing w:val="-2"/>
          <w:sz w:val="24"/>
        </w:rPr>
        <w:t xml:space="preserve"> </w:t>
      </w:r>
      <w:r>
        <w:rPr>
          <w:sz w:val="24"/>
        </w:rPr>
        <w:t>corrente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Comitente.</w:t>
      </w:r>
    </w:p>
    <w:p w14:paraId="2F247A58" w14:textId="77777777" w:rsidR="003318AF" w:rsidRDefault="003318AF">
      <w:pPr>
        <w:pStyle w:val="Corpodetexto"/>
        <w:spacing w:before="8"/>
        <w:rPr>
          <w:sz w:val="27"/>
        </w:rPr>
      </w:pPr>
    </w:p>
    <w:p w14:paraId="25764315" w14:textId="77777777" w:rsidR="003318AF" w:rsidRDefault="00D220FC">
      <w:pPr>
        <w:pStyle w:val="PargrafodaLista"/>
        <w:numPr>
          <w:ilvl w:val="1"/>
          <w:numId w:val="1"/>
        </w:numPr>
        <w:tabs>
          <w:tab w:val="left" w:pos="1172"/>
        </w:tabs>
        <w:spacing w:line="276" w:lineRule="auto"/>
        <w:ind w:left="1171" w:right="118"/>
        <w:jc w:val="both"/>
        <w:rPr>
          <w:sz w:val="24"/>
        </w:rPr>
      </w:pPr>
      <w:r>
        <w:rPr>
          <w:sz w:val="24"/>
        </w:rPr>
        <w:t>Encerrado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leilão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lance,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Leiloeira</w:t>
      </w:r>
      <w:r>
        <w:rPr>
          <w:spacing w:val="1"/>
          <w:sz w:val="24"/>
        </w:rPr>
        <w:t xml:space="preserve"> </w:t>
      </w:r>
      <w:r>
        <w:rPr>
          <w:sz w:val="24"/>
        </w:rPr>
        <w:t>expedirá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CERTIDAO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ARREMATAÇÃO.</w:t>
      </w:r>
    </w:p>
    <w:p w14:paraId="44F8508C" w14:textId="77777777" w:rsidR="003318AF" w:rsidRDefault="003318AF">
      <w:pPr>
        <w:pStyle w:val="Corpodetexto"/>
        <w:spacing w:before="3"/>
      </w:pPr>
    </w:p>
    <w:p w14:paraId="0536F57C" w14:textId="77777777" w:rsidR="003318AF" w:rsidRDefault="00D220FC">
      <w:pPr>
        <w:pStyle w:val="Ttulo1"/>
        <w:numPr>
          <w:ilvl w:val="0"/>
          <w:numId w:val="1"/>
        </w:numPr>
        <w:tabs>
          <w:tab w:val="left" w:pos="824"/>
        </w:tabs>
      </w:pPr>
      <w:bookmarkStart w:id="4" w:name="5._COMO_PARTICIPAR"/>
      <w:bookmarkEnd w:id="4"/>
      <w:r>
        <w:t>COMO</w:t>
      </w:r>
      <w:r>
        <w:rPr>
          <w:spacing w:val="-14"/>
        </w:rPr>
        <w:t xml:space="preserve"> </w:t>
      </w:r>
      <w:r>
        <w:t>PARTICIPAR</w:t>
      </w:r>
    </w:p>
    <w:p w14:paraId="28745BBB" w14:textId="77777777" w:rsidR="003318AF" w:rsidRDefault="003318AF">
      <w:pPr>
        <w:pStyle w:val="Corpodetexto"/>
        <w:spacing w:before="1"/>
        <w:rPr>
          <w:b/>
          <w:sz w:val="31"/>
        </w:rPr>
      </w:pPr>
    </w:p>
    <w:p w14:paraId="12EFEBEE" w14:textId="77777777" w:rsidR="003318AF" w:rsidRDefault="00D220FC">
      <w:pPr>
        <w:pStyle w:val="PargrafodaLista"/>
        <w:numPr>
          <w:ilvl w:val="1"/>
          <w:numId w:val="1"/>
        </w:numPr>
        <w:tabs>
          <w:tab w:val="left" w:pos="1172"/>
        </w:tabs>
        <w:spacing w:before="1" w:line="276" w:lineRule="auto"/>
        <w:ind w:left="1171" w:right="113"/>
        <w:jc w:val="both"/>
        <w:rPr>
          <w:sz w:val="24"/>
        </w:rPr>
      </w:pPr>
      <w:r>
        <w:rPr>
          <w:sz w:val="24"/>
        </w:rPr>
        <w:t>O interessado em participar do leilão deverá cadastrar-se previamente no site</w:t>
      </w:r>
      <w:r>
        <w:rPr>
          <w:spacing w:val="1"/>
          <w:sz w:val="24"/>
        </w:rPr>
        <w:t xml:space="preserve"> </w:t>
      </w:r>
      <w:hyperlink r:id="rId6">
        <w:r>
          <w:rPr>
            <w:b/>
            <w:i/>
            <w:sz w:val="24"/>
          </w:rPr>
          <w:t>www.saraivaleiloes.com.br</w:t>
        </w:r>
        <w:r>
          <w:rPr>
            <w:sz w:val="24"/>
          </w:rPr>
          <w:t xml:space="preserve">, </w:t>
        </w:r>
      </w:hyperlink>
      <w:r>
        <w:rPr>
          <w:sz w:val="24"/>
        </w:rPr>
        <w:t>ficando responsável civil e criminalmente pelas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 lançadas no preenchimento do cadastro, oportunidade em que</w:t>
      </w:r>
      <w:r>
        <w:rPr>
          <w:spacing w:val="1"/>
          <w:sz w:val="24"/>
        </w:rPr>
        <w:t xml:space="preserve"> </w:t>
      </w:r>
      <w:r>
        <w:rPr>
          <w:sz w:val="24"/>
        </w:rPr>
        <w:t>preencherá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dados</w:t>
      </w:r>
      <w:r>
        <w:rPr>
          <w:spacing w:val="-6"/>
          <w:sz w:val="24"/>
        </w:rPr>
        <w:t xml:space="preserve"> </w:t>
      </w:r>
      <w:r>
        <w:rPr>
          <w:sz w:val="24"/>
        </w:rPr>
        <w:t>pessoais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aceitará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7"/>
          <w:sz w:val="24"/>
        </w:rPr>
        <w:t xml:space="preserve"> </w:t>
      </w:r>
      <w:r>
        <w:rPr>
          <w:sz w:val="24"/>
        </w:rPr>
        <w:t>previstas</w:t>
      </w:r>
      <w:r>
        <w:rPr>
          <w:spacing w:val="-57"/>
          <w:sz w:val="24"/>
        </w:rPr>
        <w:t xml:space="preserve"> </w:t>
      </w:r>
      <w:r>
        <w:rPr>
          <w:sz w:val="24"/>
        </w:rPr>
        <w:t>neste</w:t>
      </w:r>
      <w:r>
        <w:rPr>
          <w:spacing w:val="-5"/>
          <w:sz w:val="24"/>
        </w:rPr>
        <w:t xml:space="preserve"> </w:t>
      </w:r>
      <w:r>
        <w:rPr>
          <w:sz w:val="24"/>
        </w:rPr>
        <w:t>Edital e</w:t>
      </w:r>
      <w:r>
        <w:rPr>
          <w:spacing w:val="-5"/>
          <w:sz w:val="24"/>
        </w:rPr>
        <w:t xml:space="preserve"> </w:t>
      </w:r>
      <w:r>
        <w:rPr>
          <w:sz w:val="24"/>
        </w:rPr>
        <w:t>no Termo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Compromisso</w:t>
      </w:r>
      <w:r>
        <w:rPr>
          <w:spacing w:val="-4"/>
          <w:sz w:val="24"/>
        </w:rPr>
        <w:t xml:space="preserve"> </w:t>
      </w:r>
      <w:r>
        <w:rPr>
          <w:sz w:val="24"/>
        </w:rPr>
        <w:t>constante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sítio eletrônico.</w:t>
      </w:r>
    </w:p>
    <w:p w14:paraId="193AB885" w14:textId="77777777" w:rsidR="003318AF" w:rsidRDefault="003318AF">
      <w:pPr>
        <w:pStyle w:val="Corpodetexto"/>
        <w:spacing w:before="8"/>
        <w:rPr>
          <w:sz w:val="27"/>
        </w:rPr>
      </w:pPr>
    </w:p>
    <w:p w14:paraId="7CC57C7C" w14:textId="77777777" w:rsidR="003318AF" w:rsidRDefault="00D220FC">
      <w:pPr>
        <w:pStyle w:val="PargrafodaLista"/>
        <w:numPr>
          <w:ilvl w:val="1"/>
          <w:numId w:val="1"/>
        </w:numPr>
        <w:tabs>
          <w:tab w:val="left" w:pos="1172"/>
        </w:tabs>
        <w:spacing w:line="278" w:lineRule="auto"/>
        <w:ind w:left="1171" w:right="113"/>
        <w:jc w:val="both"/>
        <w:rPr>
          <w:sz w:val="24"/>
        </w:rPr>
      </w:pPr>
      <w:r>
        <w:rPr>
          <w:sz w:val="24"/>
        </w:rPr>
        <w:t>O cadastro e os lanços serão efetuados exclusivamente perante a Leiloeira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-5"/>
          <w:sz w:val="24"/>
        </w:rPr>
        <w:t xml:space="preserve"> </w:t>
      </w:r>
      <w:r>
        <w:rPr>
          <w:sz w:val="24"/>
        </w:rPr>
        <w:t>Oficial, no</w:t>
      </w:r>
      <w:r>
        <w:rPr>
          <w:spacing w:val="-1"/>
          <w:sz w:val="24"/>
        </w:rPr>
        <w:t xml:space="preserve"> </w:t>
      </w:r>
      <w:r>
        <w:rPr>
          <w:sz w:val="24"/>
        </w:rPr>
        <w:t>sítio</w:t>
      </w:r>
      <w:r>
        <w:rPr>
          <w:spacing w:val="-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1"/>
          <w:sz w:val="24"/>
        </w:rPr>
        <w:t xml:space="preserve"> </w:t>
      </w:r>
      <w:hyperlink r:id="rId7">
        <w:r w:rsidRPr="00F25A3A">
          <w:rPr>
            <w:b/>
            <w:bCs/>
            <w:i/>
            <w:iCs/>
            <w:sz w:val="24"/>
          </w:rPr>
          <w:t>www.saraivaleiloes.com.br</w:t>
        </w:r>
      </w:hyperlink>
    </w:p>
    <w:p w14:paraId="3F45ADC3" w14:textId="77777777" w:rsidR="003318AF" w:rsidRDefault="003318AF">
      <w:pPr>
        <w:pStyle w:val="Corpodetexto"/>
        <w:spacing w:before="11"/>
        <w:rPr>
          <w:sz w:val="26"/>
        </w:rPr>
      </w:pPr>
    </w:p>
    <w:p w14:paraId="5DA57F0A" w14:textId="77777777" w:rsidR="00F25A3A" w:rsidRDefault="00D220FC" w:rsidP="00F25A3A">
      <w:pPr>
        <w:pStyle w:val="PargrafodaLista"/>
        <w:numPr>
          <w:ilvl w:val="1"/>
          <w:numId w:val="1"/>
        </w:numPr>
        <w:tabs>
          <w:tab w:val="left" w:pos="1172"/>
        </w:tabs>
        <w:spacing w:line="276" w:lineRule="auto"/>
        <w:ind w:left="1171" w:right="112"/>
        <w:jc w:val="both"/>
        <w:rPr>
          <w:sz w:val="24"/>
        </w:rPr>
      </w:pPr>
      <w:r>
        <w:rPr>
          <w:sz w:val="24"/>
        </w:rPr>
        <w:t>A aprovação do cadastro será confirmada através do e-mail informado pelo</w:t>
      </w:r>
      <w:r>
        <w:rPr>
          <w:spacing w:val="1"/>
          <w:sz w:val="24"/>
        </w:rPr>
        <w:t xml:space="preserve"> </w:t>
      </w:r>
      <w:r>
        <w:rPr>
          <w:sz w:val="24"/>
        </w:rPr>
        <w:t>usuário,</w:t>
      </w:r>
      <w:r>
        <w:rPr>
          <w:spacing w:val="-12"/>
          <w:sz w:val="24"/>
        </w:rPr>
        <w:t xml:space="preserve"> </w:t>
      </w:r>
      <w:r>
        <w:rPr>
          <w:sz w:val="24"/>
        </w:rPr>
        <w:t>tornando-se</w:t>
      </w:r>
      <w:r>
        <w:rPr>
          <w:spacing w:val="-10"/>
          <w:sz w:val="24"/>
        </w:rPr>
        <w:t xml:space="preserve"> </w:t>
      </w:r>
      <w:r>
        <w:rPr>
          <w:sz w:val="24"/>
        </w:rPr>
        <w:t>indispensável</w:t>
      </w:r>
      <w:r>
        <w:rPr>
          <w:spacing w:val="-9"/>
          <w:sz w:val="24"/>
        </w:rPr>
        <w:t xml:space="preserve"> </w:t>
      </w:r>
      <w:r>
        <w:rPr>
          <w:sz w:val="24"/>
        </w:rPr>
        <w:t>mantê-lo</w:t>
      </w:r>
      <w:r>
        <w:rPr>
          <w:spacing w:val="-9"/>
          <w:sz w:val="24"/>
        </w:rPr>
        <w:t xml:space="preserve"> </w:t>
      </w:r>
      <w:r>
        <w:rPr>
          <w:sz w:val="24"/>
        </w:rPr>
        <w:t>válido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regularmente</w:t>
      </w:r>
      <w:r>
        <w:rPr>
          <w:spacing w:val="-11"/>
          <w:sz w:val="24"/>
        </w:rPr>
        <w:t xml:space="preserve"> </w:t>
      </w:r>
      <w:r>
        <w:rPr>
          <w:sz w:val="24"/>
        </w:rPr>
        <w:t>atualizado,</w:t>
      </w:r>
      <w:r>
        <w:rPr>
          <w:spacing w:val="-57"/>
          <w:sz w:val="24"/>
        </w:rPr>
        <w:t xml:space="preserve"> </w:t>
      </w:r>
      <w:r>
        <w:rPr>
          <w:sz w:val="24"/>
        </w:rPr>
        <w:t>ficando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aludida</w:t>
      </w:r>
      <w:r>
        <w:rPr>
          <w:spacing w:val="1"/>
          <w:sz w:val="24"/>
        </w:rPr>
        <w:t xml:space="preserve"> </w:t>
      </w:r>
      <w:r>
        <w:rPr>
          <w:sz w:val="24"/>
        </w:rPr>
        <w:t>aprovação</w:t>
      </w:r>
      <w:r>
        <w:rPr>
          <w:spacing w:val="1"/>
          <w:sz w:val="24"/>
        </w:rPr>
        <w:t xml:space="preserve"> </w:t>
      </w:r>
      <w:r>
        <w:rPr>
          <w:sz w:val="24"/>
        </w:rPr>
        <w:t>condicionada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critérios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parâmetros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 pelo leiloeiro público oficial, sem que tal decisão implique em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-2"/>
          <w:sz w:val="24"/>
        </w:rPr>
        <w:t xml:space="preserve"> </w:t>
      </w:r>
      <w:r>
        <w:rPr>
          <w:sz w:val="24"/>
        </w:rPr>
        <w:t>algum ao solicitante</w:t>
      </w:r>
      <w:r>
        <w:rPr>
          <w:spacing w:val="-2"/>
          <w:sz w:val="24"/>
        </w:rPr>
        <w:t xml:space="preserve"> </w:t>
      </w:r>
      <w:r>
        <w:rPr>
          <w:sz w:val="24"/>
        </w:rPr>
        <w:t>do cadastro.</w:t>
      </w:r>
    </w:p>
    <w:p w14:paraId="310798A5" w14:textId="77777777" w:rsidR="00F25A3A" w:rsidRPr="00F25A3A" w:rsidRDefault="00F25A3A" w:rsidP="00F25A3A">
      <w:pPr>
        <w:pStyle w:val="PargrafodaLista"/>
        <w:rPr>
          <w:sz w:val="24"/>
        </w:rPr>
      </w:pPr>
    </w:p>
    <w:p w14:paraId="639887A4" w14:textId="5BFB958F" w:rsidR="003318AF" w:rsidRPr="00F25A3A" w:rsidRDefault="00D220FC" w:rsidP="00F25A3A">
      <w:pPr>
        <w:pStyle w:val="PargrafodaLista"/>
        <w:numPr>
          <w:ilvl w:val="1"/>
          <w:numId w:val="1"/>
        </w:numPr>
        <w:tabs>
          <w:tab w:val="left" w:pos="1172"/>
        </w:tabs>
        <w:spacing w:line="276" w:lineRule="auto"/>
        <w:ind w:left="1171" w:right="112"/>
        <w:jc w:val="both"/>
        <w:rPr>
          <w:sz w:val="24"/>
        </w:rPr>
      </w:pPr>
      <w:r w:rsidRPr="00F25A3A">
        <w:rPr>
          <w:sz w:val="24"/>
        </w:rPr>
        <w:t>O usuário responsável pelo cadastro deverá possuir capacidade civil para</w:t>
      </w:r>
      <w:r w:rsidRPr="00F25A3A">
        <w:rPr>
          <w:spacing w:val="1"/>
          <w:sz w:val="24"/>
        </w:rPr>
        <w:t xml:space="preserve"> </w:t>
      </w:r>
      <w:r w:rsidRPr="00F25A3A">
        <w:rPr>
          <w:sz w:val="24"/>
        </w:rPr>
        <w:t>contratar e assumir responsabilidades e obrigações pertinentes ao negócio,</w:t>
      </w:r>
      <w:r w:rsidRPr="00F25A3A">
        <w:rPr>
          <w:spacing w:val="1"/>
          <w:sz w:val="24"/>
        </w:rPr>
        <w:t xml:space="preserve"> </w:t>
      </w:r>
      <w:r w:rsidRPr="00F25A3A">
        <w:rPr>
          <w:sz w:val="24"/>
        </w:rPr>
        <w:t>podendo</w:t>
      </w:r>
      <w:r w:rsidRPr="00F25A3A">
        <w:rPr>
          <w:spacing w:val="1"/>
          <w:sz w:val="24"/>
        </w:rPr>
        <w:t xml:space="preserve"> </w:t>
      </w:r>
      <w:r w:rsidRPr="00F25A3A">
        <w:rPr>
          <w:sz w:val="24"/>
        </w:rPr>
        <w:t>ser</w:t>
      </w:r>
      <w:r w:rsidRPr="00F25A3A">
        <w:rPr>
          <w:spacing w:val="1"/>
          <w:sz w:val="24"/>
        </w:rPr>
        <w:t xml:space="preserve"> </w:t>
      </w:r>
      <w:r w:rsidRPr="00F25A3A">
        <w:rPr>
          <w:sz w:val="24"/>
        </w:rPr>
        <w:t>responsabilizado</w:t>
      </w:r>
      <w:r w:rsidRPr="00F25A3A">
        <w:rPr>
          <w:spacing w:val="1"/>
          <w:sz w:val="24"/>
        </w:rPr>
        <w:t xml:space="preserve"> </w:t>
      </w:r>
      <w:r w:rsidRPr="00F25A3A">
        <w:rPr>
          <w:sz w:val="24"/>
        </w:rPr>
        <w:t>civil</w:t>
      </w:r>
      <w:r w:rsidRPr="00F25A3A">
        <w:rPr>
          <w:spacing w:val="1"/>
          <w:sz w:val="24"/>
        </w:rPr>
        <w:t xml:space="preserve"> </w:t>
      </w:r>
      <w:r w:rsidRPr="00F25A3A">
        <w:rPr>
          <w:sz w:val="24"/>
        </w:rPr>
        <w:t>ou</w:t>
      </w:r>
      <w:r w:rsidRPr="00F25A3A">
        <w:rPr>
          <w:spacing w:val="1"/>
          <w:sz w:val="24"/>
        </w:rPr>
        <w:t xml:space="preserve"> </w:t>
      </w:r>
      <w:r w:rsidRPr="00F25A3A">
        <w:rPr>
          <w:sz w:val="24"/>
        </w:rPr>
        <w:t>criminalmente</w:t>
      </w:r>
      <w:r w:rsidRPr="00F25A3A">
        <w:rPr>
          <w:spacing w:val="1"/>
          <w:sz w:val="24"/>
        </w:rPr>
        <w:t xml:space="preserve"> </w:t>
      </w:r>
      <w:r w:rsidRPr="00F25A3A">
        <w:rPr>
          <w:sz w:val="24"/>
        </w:rPr>
        <w:t>pelas</w:t>
      </w:r>
      <w:r w:rsidRPr="00F25A3A">
        <w:rPr>
          <w:spacing w:val="1"/>
          <w:sz w:val="24"/>
        </w:rPr>
        <w:t xml:space="preserve"> </w:t>
      </w:r>
      <w:r w:rsidRPr="00F25A3A">
        <w:rPr>
          <w:sz w:val="24"/>
        </w:rPr>
        <w:t>informações</w:t>
      </w:r>
      <w:r w:rsidRPr="00F25A3A">
        <w:rPr>
          <w:spacing w:val="1"/>
          <w:sz w:val="24"/>
        </w:rPr>
        <w:t xml:space="preserve"> </w:t>
      </w:r>
      <w:r w:rsidRPr="00F25A3A">
        <w:rPr>
          <w:sz w:val="24"/>
        </w:rPr>
        <w:t>lançadas</w:t>
      </w:r>
      <w:r w:rsidRPr="00F25A3A">
        <w:rPr>
          <w:spacing w:val="-4"/>
          <w:sz w:val="24"/>
        </w:rPr>
        <w:t xml:space="preserve"> </w:t>
      </w:r>
      <w:r w:rsidRPr="00F25A3A">
        <w:rPr>
          <w:sz w:val="24"/>
        </w:rPr>
        <w:t xml:space="preserve">no </w:t>
      </w:r>
      <w:r w:rsidRPr="00F25A3A">
        <w:rPr>
          <w:i/>
          <w:sz w:val="24"/>
        </w:rPr>
        <w:t>site.</w:t>
      </w:r>
    </w:p>
    <w:p w14:paraId="6D9892B7" w14:textId="77777777" w:rsidR="003318AF" w:rsidRDefault="003318AF">
      <w:pPr>
        <w:pStyle w:val="Corpodetexto"/>
        <w:spacing w:before="9"/>
        <w:rPr>
          <w:i/>
          <w:sz w:val="27"/>
        </w:rPr>
      </w:pPr>
    </w:p>
    <w:p w14:paraId="11416527" w14:textId="77777777" w:rsidR="003318AF" w:rsidRDefault="00D220FC">
      <w:pPr>
        <w:pStyle w:val="Ttulo1"/>
        <w:numPr>
          <w:ilvl w:val="0"/>
          <w:numId w:val="1"/>
        </w:numPr>
        <w:tabs>
          <w:tab w:val="left" w:pos="824"/>
        </w:tabs>
      </w:pPr>
      <w:bookmarkStart w:id="5" w:name="6._RESPONSABILIDADE_DO_ARREMATANTE"/>
      <w:bookmarkEnd w:id="5"/>
      <w:r>
        <w:t>RESPONSABILIDADE</w:t>
      </w:r>
      <w:r>
        <w:rPr>
          <w:spacing w:val="-15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ARREMATANTE</w:t>
      </w:r>
    </w:p>
    <w:p w14:paraId="14D24796" w14:textId="77777777" w:rsidR="003318AF" w:rsidRDefault="003318AF">
      <w:pPr>
        <w:pStyle w:val="Corpodetexto"/>
        <w:spacing w:before="1"/>
        <w:rPr>
          <w:b/>
          <w:sz w:val="31"/>
        </w:rPr>
      </w:pPr>
    </w:p>
    <w:p w14:paraId="621104BB" w14:textId="77777777" w:rsidR="003318AF" w:rsidRDefault="00D220FC">
      <w:pPr>
        <w:pStyle w:val="PargrafodaLista"/>
        <w:numPr>
          <w:ilvl w:val="1"/>
          <w:numId w:val="1"/>
        </w:numPr>
        <w:tabs>
          <w:tab w:val="left" w:pos="1172"/>
        </w:tabs>
        <w:spacing w:line="278" w:lineRule="auto"/>
        <w:ind w:right="113"/>
        <w:jc w:val="both"/>
        <w:rPr>
          <w:sz w:val="24"/>
        </w:rPr>
      </w:pPr>
      <w:r>
        <w:rPr>
          <w:sz w:val="24"/>
        </w:rPr>
        <w:t>Caberá</w:t>
      </w:r>
      <w:r>
        <w:rPr>
          <w:spacing w:val="-12"/>
          <w:sz w:val="24"/>
        </w:rPr>
        <w:t xml:space="preserve"> </w:t>
      </w:r>
      <w:r>
        <w:rPr>
          <w:sz w:val="24"/>
        </w:rPr>
        <w:t>ao</w:t>
      </w:r>
      <w:r>
        <w:rPr>
          <w:spacing w:val="-9"/>
          <w:sz w:val="24"/>
        </w:rPr>
        <w:t xml:space="preserve"> </w:t>
      </w:r>
      <w:r>
        <w:rPr>
          <w:sz w:val="24"/>
        </w:rPr>
        <w:t>ARREMATANTE/COMPRADOR</w:t>
      </w:r>
      <w:r>
        <w:rPr>
          <w:spacing w:val="-8"/>
          <w:sz w:val="24"/>
        </w:rPr>
        <w:t xml:space="preserve"> </w:t>
      </w:r>
      <w:r>
        <w:rPr>
          <w:sz w:val="24"/>
        </w:rPr>
        <w:t>efetuar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pagamento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prazo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58"/>
          <w:sz w:val="24"/>
        </w:rPr>
        <w:t xml:space="preserve"> </w:t>
      </w:r>
      <w:r>
        <w:rPr>
          <w:sz w:val="24"/>
        </w:rPr>
        <w:t>condição</w:t>
      </w:r>
      <w:r>
        <w:rPr>
          <w:spacing w:val="-2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2"/>
          <w:sz w:val="24"/>
        </w:rPr>
        <w:t xml:space="preserve"> </w:t>
      </w:r>
      <w:r>
        <w:rPr>
          <w:sz w:val="24"/>
        </w:rPr>
        <w:t>em Edital.</w:t>
      </w:r>
    </w:p>
    <w:p w14:paraId="41EF5F76" w14:textId="77777777" w:rsidR="003318AF" w:rsidRDefault="003318AF">
      <w:pPr>
        <w:pStyle w:val="Corpodetexto"/>
        <w:rPr>
          <w:sz w:val="27"/>
        </w:rPr>
      </w:pPr>
    </w:p>
    <w:p w14:paraId="172E106E" w14:textId="77777777" w:rsidR="003318AF" w:rsidRDefault="00D220FC">
      <w:pPr>
        <w:pStyle w:val="PargrafodaLista"/>
        <w:numPr>
          <w:ilvl w:val="1"/>
          <w:numId w:val="1"/>
        </w:numPr>
        <w:tabs>
          <w:tab w:val="left" w:pos="1172"/>
        </w:tabs>
        <w:ind w:hanging="361"/>
        <w:rPr>
          <w:sz w:val="24"/>
        </w:rPr>
      </w:pPr>
      <w:r>
        <w:rPr>
          <w:sz w:val="24"/>
        </w:rPr>
        <w:t>O</w:t>
      </w:r>
      <w:r>
        <w:rPr>
          <w:spacing w:val="45"/>
          <w:sz w:val="24"/>
        </w:rPr>
        <w:t xml:space="preserve"> </w:t>
      </w:r>
      <w:r>
        <w:rPr>
          <w:sz w:val="24"/>
        </w:rPr>
        <w:t>ARREMATANTE</w:t>
      </w:r>
      <w:r>
        <w:rPr>
          <w:spacing w:val="8"/>
          <w:sz w:val="24"/>
        </w:rPr>
        <w:t xml:space="preserve"> </w:t>
      </w:r>
      <w:r>
        <w:rPr>
          <w:sz w:val="24"/>
        </w:rPr>
        <w:t>ficará</w:t>
      </w:r>
      <w:r>
        <w:rPr>
          <w:spacing w:val="7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68"/>
          <w:sz w:val="24"/>
        </w:rPr>
        <w:t xml:space="preserve"> </w:t>
      </w:r>
      <w:r>
        <w:rPr>
          <w:sz w:val="24"/>
        </w:rPr>
        <w:t>pelo</w:t>
      </w:r>
      <w:r>
        <w:rPr>
          <w:spacing w:val="67"/>
          <w:sz w:val="24"/>
        </w:rPr>
        <w:t xml:space="preserve"> </w:t>
      </w:r>
      <w:r>
        <w:rPr>
          <w:sz w:val="24"/>
        </w:rPr>
        <w:t>pagamento</w:t>
      </w:r>
      <w:r>
        <w:rPr>
          <w:spacing w:val="70"/>
          <w:sz w:val="24"/>
        </w:rPr>
        <w:t xml:space="preserve"> </w:t>
      </w:r>
      <w:r>
        <w:rPr>
          <w:sz w:val="24"/>
        </w:rPr>
        <w:t>do</w:t>
      </w:r>
      <w:r>
        <w:rPr>
          <w:spacing w:val="70"/>
          <w:sz w:val="24"/>
        </w:rPr>
        <w:t xml:space="preserve"> </w:t>
      </w:r>
      <w:r>
        <w:rPr>
          <w:sz w:val="24"/>
        </w:rPr>
        <w:t>ITBI,</w:t>
      </w:r>
      <w:r>
        <w:rPr>
          <w:spacing w:val="70"/>
          <w:sz w:val="24"/>
        </w:rPr>
        <w:t xml:space="preserve"> </w:t>
      </w:r>
      <w:r>
        <w:rPr>
          <w:sz w:val="24"/>
        </w:rPr>
        <w:t>pelos</w:t>
      </w:r>
    </w:p>
    <w:p w14:paraId="5D390847" w14:textId="77777777" w:rsidR="003318AF" w:rsidRDefault="003318AF">
      <w:pPr>
        <w:rPr>
          <w:sz w:val="24"/>
        </w:rPr>
        <w:sectPr w:rsidR="003318AF">
          <w:pgSz w:w="11920" w:h="16850"/>
          <w:pgMar w:top="1320" w:right="1580" w:bottom="280" w:left="1600" w:header="720" w:footer="720" w:gutter="0"/>
          <w:cols w:space="720"/>
        </w:sectPr>
      </w:pPr>
    </w:p>
    <w:p w14:paraId="6FFF6E19" w14:textId="77777777" w:rsidR="003318AF" w:rsidRDefault="00D220FC">
      <w:pPr>
        <w:pStyle w:val="Corpodetexto"/>
        <w:spacing w:before="75" w:line="278" w:lineRule="auto"/>
        <w:ind w:left="1171"/>
      </w:pPr>
      <w:r>
        <w:lastRenderedPageBreak/>
        <w:t>procedimentos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custas</w:t>
      </w:r>
      <w:r>
        <w:rPr>
          <w:spacing w:val="1"/>
        </w:rPr>
        <w:t xml:space="preserve"> </w:t>
      </w:r>
      <w:r>
        <w:t>e emolumentos</w:t>
      </w:r>
      <w:r>
        <w:rPr>
          <w:spacing w:val="1"/>
        </w:rPr>
        <w:t xml:space="preserve"> </w:t>
      </w:r>
      <w:r>
        <w:t>perante</w:t>
      </w:r>
      <w:r>
        <w:rPr>
          <w:spacing w:val="1"/>
        </w:rPr>
        <w:t xml:space="preserve"> </w:t>
      </w:r>
      <w:r>
        <w:t>o Cartório</w:t>
      </w:r>
      <w:r>
        <w:rPr>
          <w:spacing w:val="1"/>
        </w:rPr>
        <w:t xml:space="preserve"> </w:t>
      </w:r>
      <w:r>
        <w:t>de Registro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Imóveis.</w:t>
      </w:r>
    </w:p>
    <w:p w14:paraId="352F9AE9" w14:textId="77777777" w:rsidR="003318AF" w:rsidRDefault="003318AF">
      <w:pPr>
        <w:pStyle w:val="Corpodetexto"/>
        <w:spacing w:before="2"/>
        <w:rPr>
          <w:sz w:val="27"/>
        </w:rPr>
      </w:pPr>
    </w:p>
    <w:p w14:paraId="7E56B0C9" w14:textId="097607E7" w:rsidR="003318AF" w:rsidRDefault="00D220FC">
      <w:pPr>
        <w:pStyle w:val="PargrafodaLista"/>
        <w:numPr>
          <w:ilvl w:val="1"/>
          <w:numId w:val="1"/>
        </w:numPr>
        <w:tabs>
          <w:tab w:val="left" w:pos="1172"/>
        </w:tabs>
        <w:spacing w:line="276" w:lineRule="auto"/>
        <w:ind w:left="1171" w:right="117"/>
        <w:jc w:val="both"/>
        <w:rPr>
          <w:sz w:val="24"/>
        </w:rPr>
      </w:pPr>
      <w:r>
        <w:rPr>
          <w:sz w:val="24"/>
        </w:rPr>
        <w:t>A partir da data arrematação, os débitos de IPTU, ITBI</w:t>
      </w:r>
      <w:r w:rsidR="00F25A3A">
        <w:rPr>
          <w:sz w:val="24"/>
        </w:rPr>
        <w:t xml:space="preserve"> </w:t>
      </w:r>
      <w:r>
        <w:rPr>
          <w:sz w:val="24"/>
        </w:rPr>
        <w:t>e outros que possam eventualmente recair sobre o bem adquirido, serão 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responsabilidade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ARREMATANTE/COMPRADOR.</w:t>
      </w:r>
    </w:p>
    <w:p w14:paraId="5EC90E8C" w14:textId="77777777" w:rsidR="003318AF" w:rsidRDefault="003318AF">
      <w:pPr>
        <w:pStyle w:val="Corpodetexto"/>
        <w:spacing w:before="7"/>
        <w:rPr>
          <w:sz w:val="27"/>
        </w:rPr>
      </w:pPr>
    </w:p>
    <w:p w14:paraId="623FF0B1" w14:textId="77777777" w:rsidR="003318AF" w:rsidRDefault="00D220FC">
      <w:pPr>
        <w:pStyle w:val="PargrafodaLista"/>
        <w:numPr>
          <w:ilvl w:val="1"/>
          <w:numId w:val="1"/>
        </w:numPr>
        <w:tabs>
          <w:tab w:val="left" w:pos="1172"/>
        </w:tabs>
        <w:spacing w:line="276" w:lineRule="auto"/>
        <w:ind w:left="1171" w:right="114"/>
        <w:jc w:val="both"/>
        <w:rPr>
          <w:sz w:val="24"/>
        </w:rPr>
      </w:pPr>
      <w:r>
        <w:rPr>
          <w:sz w:val="24"/>
        </w:rPr>
        <w:t>Caberá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interessado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arrematação,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estado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conservação</w:t>
      </w:r>
      <w:r>
        <w:rPr>
          <w:spacing w:val="-58"/>
          <w:sz w:val="24"/>
        </w:rPr>
        <w:t xml:space="preserve"> </w:t>
      </w:r>
      <w:r>
        <w:rPr>
          <w:sz w:val="24"/>
        </w:rPr>
        <w:t>dos bens, mediante a visita ao imóvel e verificação da situação junto aos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órgãos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ambientais,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não</w:t>
      </w:r>
      <w:r>
        <w:rPr>
          <w:spacing w:val="-9"/>
          <w:sz w:val="24"/>
        </w:rPr>
        <w:t xml:space="preserve"> </w:t>
      </w:r>
      <w:r>
        <w:rPr>
          <w:sz w:val="24"/>
        </w:rPr>
        <w:t>podendo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ARREMATANTE</w:t>
      </w:r>
      <w:r>
        <w:rPr>
          <w:spacing w:val="-8"/>
          <w:sz w:val="24"/>
        </w:rPr>
        <w:t xml:space="preserve"> </w:t>
      </w:r>
      <w:r>
        <w:rPr>
          <w:sz w:val="24"/>
        </w:rPr>
        <w:t>alegar</w:t>
      </w:r>
      <w:r>
        <w:rPr>
          <w:spacing w:val="-12"/>
          <w:sz w:val="24"/>
        </w:rPr>
        <w:t xml:space="preserve"> </w:t>
      </w:r>
      <w:r>
        <w:rPr>
          <w:sz w:val="24"/>
        </w:rPr>
        <w:t>desconhecimento</w:t>
      </w:r>
      <w:r>
        <w:rPr>
          <w:spacing w:val="-58"/>
          <w:sz w:val="24"/>
        </w:rPr>
        <w:t xml:space="preserve"> </w:t>
      </w:r>
      <w:r>
        <w:rPr>
          <w:sz w:val="24"/>
        </w:rPr>
        <w:t>de suas condições, características, estado de conservação e localização. As</w:t>
      </w:r>
      <w:r>
        <w:rPr>
          <w:spacing w:val="1"/>
          <w:sz w:val="24"/>
        </w:rPr>
        <w:t xml:space="preserve"> </w:t>
      </w:r>
      <w:r>
        <w:rPr>
          <w:sz w:val="24"/>
        </w:rPr>
        <w:t>alienações</w:t>
      </w:r>
      <w:r>
        <w:rPr>
          <w:spacing w:val="-4"/>
          <w:sz w:val="24"/>
        </w:rPr>
        <w:t xml:space="preserve"> </w:t>
      </w:r>
      <w:r>
        <w:rPr>
          <w:sz w:val="24"/>
        </w:rPr>
        <w:t>são feitas</w:t>
      </w:r>
      <w:r>
        <w:rPr>
          <w:spacing w:val="2"/>
          <w:sz w:val="24"/>
        </w:rPr>
        <w:t xml:space="preserve"> </w:t>
      </w:r>
      <w:r>
        <w:rPr>
          <w:sz w:val="24"/>
        </w:rPr>
        <w:t>em</w:t>
      </w:r>
      <w:r>
        <w:rPr>
          <w:spacing w:val="4"/>
          <w:sz w:val="24"/>
        </w:rPr>
        <w:t xml:space="preserve"> </w:t>
      </w:r>
      <w:r>
        <w:rPr>
          <w:sz w:val="24"/>
        </w:rPr>
        <w:t>caráter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 w:rsidRPr="00F25A3A">
        <w:rPr>
          <w:i/>
          <w:iCs/>
          <w:sz w:val="24"/>
        </w:rPr>
        <w:t>AD</w:t>
      </w:r>
      <w:r w:rsidRPr="00F25A3A">
        <w:rPr>
          <w:i/>
          <w:iCs/>
          <w:spacing w:val="-3"/>
          <w:sz w:val="24"/>
        </w:rPr>
        <w:t xml:space="preserve"> </w:t>
      </w:r>
      <w:r w:rsidRPr="00F25A3A">
        <w:rPr>
          <w:i/>
          <w:iCs/>
          <w:sz w:val="24"/>
        </w:rPr>
        <w:t>CORPUS</w:t>
      </w:r>
      <w:r>
        <w:rPr>
          <w:sz w:val="24"/>
        </w:rPr>
        <w:t>”.</w:t>
      </w:r>
    </w:p>
    <w:p w14:paraId="3AD811AC" w14:textId="77777777" w:rsidR="003318AF" w:rsidRDefault="003318AF">
      <w:pPr>
        <w:pStyle w:val="Corpodetexto"/>
        <w:rPr>
          <w:sz w:val="26"/>
        </w:rPr>
      </w:pPr>
    </w:p>
    <w:p w14:paraId="0E2AB952" w14:textId="77777777" w:rsidR="003318AF" w:rsidRDefault="003318AF">
      <w:pPr>
        <w:pStyle w:val="Corpodetexto"/>
        <w:spacing w:before="2"/>
        <w:rPr>
          <w:sz w:val="25"/>
        </w:rPr>
      </w:pPr>
    </w:p>
    <w:p w14:paraId="18143D5B" w14:textId="77777777" w:rsidR="003318AF" w:rsidRDefault="00D220FC">
      <w:pPr>
        <w:pStyle w:val="Ttulo1"/>
        <w:numPr>
          <w:ilvl w:val="0"/>
          <w:numId w:val="1"/>
        </w:numPr>
        <w:tabs>
          <w:tab w:val="left" w:pos="824"/>
        </w:tabs>
      </w:pPr>
      <w:bookmarkStart w:id="6" w:name="7._RESPONSABILIDADE_DO_COMITENTE"/>
      <w:bookmarkEnd w:id="6"/>
      <w:r>
        <w:t>RESPONSABILIDADE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COMITENTE</w:t>
      </w:r>
    </w:p>
    <w:p w14:paraId="5B82993C" w14:textId="77777777" w:rsidR="003318AF" w:rsidRDefault="003318AF">
      <w:pPr>
        <w:pStyle w:val="Corpodetexto"/>
        <w:spacing w:before="3"/>
        <w:rPr>
          <w:b/>
          <w:sz w:val="31"/>
        </w:rPr>
      </w:pPr>
    </w:p>
    <w:p w14:paraId="3C3D7015" w14:textId="77777777" w:rsidR="003318AF" w:rsidRDefault="00D220FC">
      <w:pPr>
        <w:pStyle w:val="PargrafodaLista"/>
        <w:numPr>
          <w:ilvl w:val="1"/>
          <w:numId w:val="1"/>
        </w:numPr>
        <w:tabs>
          <w:tab w:val="left" w:pos="1172"/>
        </w:tabs>
        <w:spacing w:before="1" w:line="276" w:lineRule="auto"/>
        <w:ind w:right="114"/>
        <w:jc w:val="both"/>
        <w:rPr>
          <w:sz w:val="24"/>
        </w:rPr>
      </w:pPr>
      <w:r>
        <w:rPr>
          <w:sz w:val="24"/>
        </w:rPr>
        <w:t>Entregar o bem livre de ônus quanto a hipotecas, penhoras e outros ônus que</w:t>
      </w:r>
      <w:r>
        <w:rPr>
          <w:spacing w:val="1"/>
          <w:sz w:val="24"/>
        </w:rPr>
        <w:t xml:space="preserve"> </w:t>
      </w:r>
      <w:r>
        <w:rPr>
          <w:sz w:val="24"/>
        </w:rPr>
        <w:t>porventura estejam registrados na matrícula do imóvel objeto do presente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ou perante</w:t>
      </w:r>
      <w:r>
        <w:rPr>
          <w:spacing w:val="-1"/>
          <w:sz w:val="24"/>
        </w:rPr>
        <w:t xml:space="preserve"> </w:t>
      </w:r>
      <w:r>
        <w:rPr>
          <w:sz w:val="24"/>
        </w:rPr>
        <w:t>órgãos públicos.</w:t>
      </w:r>
    </w:p>
    <w:p w14:paraId="1C01B4F1" w14:textId="77777777" w:rsidR="003318AF" w:rsidRDefault="003318AF">
      <w:pPr>
        <w:pStyle w:val="Corpodetexto"/>
        <w:spacing w:before="6"/>
        <w:rPr>
          <w:sz w:val="27"/>
        </w:rPr>
      </w:pPr>
    </w:p>
    <w:p w14:paraId="088736D4" w14:textId="77777777" w:rsidR="003318AF" w:rsidRDefault="00D220FC">
      <w:pPr>
        <w:pStyle w:val="PargrafodaLista"/>
        <w:numPr>
          <w:ilvl w:val="1"/>
          <w:numId w:val="1"/>
        </w:numPr>
        <w:tabs>
          <w:tab w:val="left" w:pos="1172"/>
        </w:tabs>
        <w:spacing w:before="1" w:line="276" w:lineRule="auto"/>
        <w:ind w:right="116"/>
        <w:jc w:val="both"/>
        <w:rPr>
          <w:sz w:val="24"/>
        </w:rPr>
      </w:pPr>
      <w:r>
        <w:rPr>
          <w:sz w:val="24"/>
        </w:rPr>
        <w:t>Disponibilizar</w:t>
      </w:r>
      <w:r>
        <w:rPr>
          <w:spacing w:val="1"/>
          <w:sz w:val="24"/>
        </w:rPr>
        <w:t xml:space="preserve"> </w:t>
      </w: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eventuais</w:t>
      </w:r>
      <w:r>
        <w:rPr>
          <w:spacing w:val="1"/>
          <w:sz w:val="24"/>
        </w:rPr>
        <w:t xml:space="preserve"> </w:t>
      </w:r>
      <w:r>
        <w:rPr>
          <w:sz w:val="24"/>
        </w:rPr>
        <w:t>retificações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57"/>
          <w:sz w:val="24"/>
        </w:rPr>
        <w:t xml:space="preserve"> </w:t>
      </w:r>
      <w:r>
        <w:rPr>
          <w:sz w:val="24"/>
        </w:rPr>
        <w:t>documentos para a devida formalização da arrematação, que se dará com 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registro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arrematação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perante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Cartório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Registro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Imóveis</w:t>
      </w:r>
      <w:r>
        <w:rPr>
          <w:spacing w:val="-15"/>
          <w:sz w:val="24"/>
        </w:rPr>
        <w:t xml:space="preserve"> </w:t>
      </w:r>
      <w:r>
        <w:rPr>
          <w:sz w:val="24"/>
        </w:rPr>
        <w:t>competente.</w:t>
      </w:r>
    </w:p>
    <w:p w14:paraId="464F1C1C" w14:textId="77777777" w:rsidR="003318AF" w:rsidRDefault="003318AF">
      <w:pPr>
        <w:pStyle w:val="Corpodetexto"/>
      </w:pPr>
    </w:p>
    <w:p w14:paraId="63F647BE" w14:textId="77777777" w:rsidR="003318AF" w:rsidRDefault="00D220FC">
      <w:pPr>
        <w:pStyle w:val="PargrafodaLista"/>
        <w:numPr>
          <w:ilvl w:val="1"/>
          <w:numId w:val="1"/>
        </w:numPr>
        <w:tabs>
          <w:tab w:val="left" w:pos="1172"/>
        </w:tabs>
        <w:spacing w:line="276" w:lineRule="auto"/>
        <w:ind w:left="1171" w:right="113"/>
        <w:jc w:val="both"/>
        <w:rPr>
          <w:sz w:val="24"/>
        </w:rPr>
      </w:pPr>
      <w:r>
        <w:rPr>
          <w:sz w:val="24"/>
        </w:rPr>
        <w:t>Apresentar suas certidões de situação junto a Prefeitura Municipal, Receita</w:t>
      </w:r>
      <w:r>
        <w:rPr>
          <w:spacing w:val="1"/>
          <w:sz w:val="24"/>
        </w:rPr>
        <w:t xml:space="preserve"> </w:t>
      </w:r>
      <w:r>
        <w:rPr>
          <w:sz w:val="24"/>
        </w:rPr>
        <w:t>Estadual e Federal, Justiça Federal, Justiça Estadual e Justiça do Trabalho,</w:t>
      </w:r>
      <w:r>
        <w:rPr>
          <w:spacing w:val="1"/>
          <w:sz w:val="24"/>
        </w:rPr>
        <w:t xml:space="preserve"> </w:t>
      </w:r>
      <w:r>
        <w:rPr>
          <w:sz w:val="24"/>
        </w:rPr>
        <w:t>INSS, bem como apresentar a certidão atualizada do Cartório de Registro de</w:t>
      </w:r>
      <w:r>
        <w:rPr>
          <w:spacing w:val="1"/>
          <w:sz w:val="24"/>
        </w:rPr>
        <w:t xml:space="preserve"> </w:t>
      </w:r>
      <w:r>
        <w:rPr>
          <w:sz w:val="24"/>
        </w:rPr>
        <w:t>Imóveis, onde o imóvel está registrado, até a data da transferência para o</w:t>
      </w:r>
      <w:r>
        <w:rPr>
          <w:spacing w:val="1"/>
          <w:sz w:val="24"/>
        </w:rPr>
        <w:t xml:space="preserve"> </w:t>
      </w:r>
      <w:r>
        <w:rPr>
          <w:sz w:val="24"/>
        </w:rPr>
        <w:t>comprador.</w:t>
      </w:r>
    </w:p>
    <w:p w14:paraId="7A2B419A" w14:textId="77777777" w:rsidR="003318AF" w:rsidRDefault="003318AF">
      <w:pPr>
        <w:pStyle w:val="Corpodetexto"/>
      </w:pPr>
    </w:p>
    <w:p w14:paraId="68809B44" w14:textId="77777777" w:rsidR="003318AF" w:rsidRDefault="00D220FC">
      <w:pPr>
        <w:pStyle w:val="PargrafodaLista"/>
        <w:numPr>
          <w:ilvl w:val="1"/>
          <w:numId w:val="1"/>
        </w:numPr>
        <w:tabs>
          <w:tab w:val="left" w:pos="1172"/>
        </w:tabs>
        <w:spacing w:line="276" w:lineRule="auto"/>
        <w:ind w:left="1171" w:right="113"/>
        <w:jc w:val="both"/>
        <w:rPr>
          <w:sz w:val="24"/>
        </w:rPr>
      </w:pPr>
      <w:r>
        <w:rPr>
          <w:sz w:val="24"/>
        </w:rPr>
        <w:t>A formalização de venda de fará por meio de Contrato de Compra e Venda e</w:t>
      </w:r>
      <w:r>
        <w:rPr>
          <w:spacing w:val="1"/>
          <w:sz w:val="24"/>
        </w:rPr>
        <w:t xml:space="preserve"> </w:t>
      </w:r>
      <w:r>
        <w:rPr>
          <w:sz w:val="24"/>
        </w:rPr>
        <w:t>Escritura</w:t>
      </w:r>
      <w:r>
        <w:rPr>
          <w:spacing w:val="-8"/>
          <w:sz w:val="24"/>
        </w:rPr>
        <w:t xml:space="preserve"> </w:t>
      </w:r>
      <w:r>
        <w:rPr>
          <w:sz w:val="24"/>
        </w:rPr>
        <w:t>Pública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Cláusula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Pro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Solvendo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ficando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próprio</w:t>
      </w:r>
      <w:r>
        <w:rPr>
          <w:spacing w:val="-6"/>
          <w:sz w:val="24"/>
        </w:rPr>
        <w:t xml:space="preserve"> </w:t>
      </w:r>
      <w:r>
        <w:rPr>
          <w:sz w:val="24"/>
        </w:rPr>
        <w:t>imóvel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57"/>
          <w:sz w:val="24"/>
        </w:rPr>
        <w:t xml:space="preserve"> </w:t>
      </w:r>
      <w:r>
        <w:rPr>
          <w:sz w:val="24"/>
        </w:rPr>
        <w:t>garantia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inadimplemento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dívida,</w:t>
      </w:r>
      <w:r>
        <w:rPr>
          <w:spacing w:val="1"/>
          <w:sz w:val="24"/>
        </w:rPr>
        <w:t xml:space="preserve"> </w:t>
      </w:r>
      <w:r>
        <w:rPr>
          <w:sz w:val="24"/>
        </w:rPr>
        <w:t>facultando-se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COMITENTE</w:t>
      </w:r>
      <w:r>
        <w:rPr>
          <w:spacing w:val="-2"/>
          <w:sz w:val="24"/>
        </w:rPr>
        <w:t xml:space="preserve"> </w:t>
      </w:r>
      <w:r>
        <w:rPr>
          <w:sz w:val="24"/>
        </w:rPr>
        <w:t>valer-se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advogado para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minuta</w:t>
      </w:r>
      <w:r>
        <w:rPr>
          <w:spacing w:val="-2"/>
          <w:sz w:val="24"/>
        </w:rPr>
        <w:t xml:space="preserve"> </w:t>
      </w:r>
      <w:r>
        <w:rPr>
          <w:sz w:val="24"/>
        </w:rPr>
        <w:t>do instrumento.</w:t>
      </w:r>
    </w:p>
    <w:sectPr w:rsidR="003318AF">
      <w:pgSz w:w="11920" w:h="1685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60C98"/>
    <w:multiLevelType w:val="hybridMultilevel"/>
    <w:tmpl w:val="894800FA"/>
    <w:lvl w:ilvl="0" w:tplc="FFFFFFFF">
      <w:start w:val="1"/>
      <w:numFmt w:val="decimal"/>
      <w:lvlText w:val="%1."/>
      <w:lvlJc w:val="left"/>
      <w:pPr>
        <w:ind w:left="824" w:hanging="3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FFFFFFFF">
      <w:start w:val="1"/>
      <w:numFmt w:val="lowerLetter"/>
      <w:lvlText w:val="%2)"/>
      <w:lvlJc w:val="left"/>
      <w:pPr>
        <w:ind w:left="1172" w:hanging="360"/>
        <w:jc w:val="left"/>
      </w:pPr>
      <w:rPr>
        <w:rFonts w:hint="default"/>
        <w:spacing w:val="-1"/>
        <w:w w:val="100"/>
        <w:lang w:val="pt-PT" w:eastAsia="en-US" w:bidi="ar-SA"/>
      </w:rPr>
    </w:lvl>
    <w:lvl w:ilvl="2" w:tplc="FFFFFFFF">
      <w:numFmt w:val="bullet"/>
      <w:lvlText w:val="•"/>
      <w:lvlJc w:val="left"/>
      <w:pPr>
        <w:ind w:left="2019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858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697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536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375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214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053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18AF"/>
    <w:rsid w:val="003318AF"/>
    <w:rsid w:val="00335B9C"/>
    <w:rsid w:val="00655C7D"/>
    <w:rsid w:val="00973445"/>
    <w:rsid w:val="00BE782B"/>
    <w:rsid w:val="00D220FC"/>
    <w:rsid w:val="00F25A3A"/>
    <w:rsid w:val="00F46913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C983"/>
  <w15:docId w15:val="{C00A97F1-8FBB-4EF1-BF95-95E7D643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824" w:hanging="36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58"/>
      <w:ind w:left="2614" w:right="2635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17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raivaleiloes.com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raivaleiloes.com.br/" TargetMode="External"/><Relationship Id="rId5" Type="http://schemas.openxmlformats.org/officeDocument/2006/relationships/hyperlink" Target="http://www.saraivaleiloes.com.b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791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Mayara - Saraiva Leilões</cp:lastModifiedBy>
  <cp:revision>7</cp:revision>
  <dcterms:created xsi:type="dcterms:W3CDTF">2023-08-24T19:41:00Z</dcterms:created>
  <dcterms:modified xsi:type="dcterms:W3CDTF">2024-11-21T16:44:00Z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2023-08-24T00:00:00Z</vt:filetime>
  </property>
</Properties>
</file>