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4A42" w14:textId="77CD6AB3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DITAL DE LEILÃO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PODER JUDICIÁRIO DO ESTADO DE MINAS GERAIS. </w:t>
      </w:r>
      <w:r w:rsidR="004158D0" w:rsidRPr="004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1ª VARA CÍVEL DA COMARCA DE BARBACENA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/MG. NÚMERO DO PROCESSO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158D0" w:rsidRP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>5000121-68.2019.8.13.0056</w:t>
      </w:r>
      <w:r w:rsid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EXEQUENTE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158D0" w:rsidRP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>MUNICIPIO DE BARBACENA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EXECUTADO: </w:t>
      </w:r>
      <w:r w:rsidR="004158D0" w:rsidRP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>ESPOLIO DE ALTAIR JOSÉ SAVASSI</w:t>
      </w:r>
      <w:r w:rsid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58D0"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leilão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eletrônico será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no site </w:t>
      </w:r>
      <w:hyperlink r:id="rId4" w:history="1">
        <w:r w:rsidRPr="00EF38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O presente Edital de Leilão e demais informações estão disponíveis no site ou pelo telefone (31) 3207-3900.</w:t>
      </w:r>
    </w:p>
    <w:p w14:paraId="5EB49E04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EE9B3" w14:textId="53CAAA65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 LEILÃO: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início a partir da inserção do presente Edital no referido site, com encerramento no dia </w:t>
      </w:r>
      <w:r w:rsidR="004158D0" w:rsidRPr="004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07/07/2025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partir das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A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Se não for arrematado no período do 1ª leilão, imediatamente inicia-se o período do 2ª leilão. </w:t>
      </w:r>
    </w:p>
    <w:p w14:paraId="06F86799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B1DD2" w14:textId="69B425DC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2º LEILÃO: no dia </w:t>
      </w:r>
      <w:r w:rsidR="004158D0" w:rsidRPr="0041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24/07/2025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às 14:00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 o fechamento do 2º leilão,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os bens que não receberem ofertas, ficarão disponíveis para repasse e recebimento de lances.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A3AE78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91FBE" w14:textId="27E63BE3" w:rsidR="0068006F" w:rsidRDefault="0068006F" w:rsidP="00C064C3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LANCE MÍNIMO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64C3" w:rsidRPr="00C064C3">
        <w:rPr>
          <w:rFonts w:ascii="Times New Roman" w:eastAsia="Times New Roman" w:hAnsi="Times New Roman" w:cs="Times New Roman"/>
          <w:color w:val="000000"/>
          <w:sz w:val="24"/>
          <w:szCs w:val="24"/>
        </w:rPr>
        <w:t>No 1º leilão será aceito o maior lanço, com valor igual ou acima da</w:t>
      </w:r>
      <w:r w:rsidR="00C06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64C3" w:rsidRPr="00C064C3">
        <w:rPr>
          <w:rFonts w:ascii="Times New Roman" w:eastAsia="Times New Roman" w:hAnsi="Times New Roman" w:cs="Times New Roman"/>
          <w:color w:val="000000"/>
          <w:sz w:val="24"/>
          <w:szCs w:val="24"/>
        </w:rPr>
        <w:t>avaliação, e no 2º leilão serão aceitos lances a partir de 60% da avaliação do bem.</w:t>
      </w:r>
    </w:p>
    <w:p w14:paraId="378FEA90" w14:textId="77777777" w:rsidR="0068006F" w:rsidRPr="00416ED3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67A0B" w14:textId="6E506CDD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BEM: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8D0" w:rsidRPr="004158D0">
        <w:rPr>
          <w:rFonts w:ascii="Times New Roman" w:eastAsia="Times New Roman" w:hAnsi="Times New Roman" w:cs="Times New Roman"/>
          <w:color w:val="000000"/>
          <w:sz w:val="24"/>
          <w:szCs w:val="24"/>
        </w:rPr>
        <w:t>Casa localizada na Rua Alfredo Renault, 35, Centro, Barbacena - MG, com 02 pavimentos, área construída de aproximadamente 180m² e área do terreno de aproximadamente 172m².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TRANSCRIÇÃO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33.884, Fl.(s) 227, do livro 3-AK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Cartório do </w:t>
      </w:r>
      <w:r w:rsid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Ofício de Registro de Imóveis da Comarca de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Barbacena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/MG. </w:t>
      </w:r>
    </w:p>
    <w:p w14:paraId="0A24C8C6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70010" w14:textId="0B50FADC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AVALIAÇÃO: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R$ 648.433,02</w:t>
      </w:r>
      <w:r w:rsid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(atualizada com índice de 1,0807217</w:t>
      </w:r>
      <w:r w:rsid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da Tabela da CGJ/TJMG).</w:t>
      </w:r>
    </w:p>
    <w:p w14:paraId="6C958518" w14:textId="77777777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DA3EC" w14:textId="06883845" w:rsidR="00AC303A" w:rsidRPr="009271FA" w:rsidRDefault="00EF3879" w:rsidP="00AC303A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DE PAGAMENTO</w:t>
      </w:r>
      <w:r w:rsidR="009845AB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ARREMATAÇÃO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 será aberto para pagamento</w:t>
      </w:r>
      <w:r w:rsidR="00AC303A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vista 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>ou parcelado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sinal de no mínimo </w:t>
      </w:r>
      <w:r w:rsid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C303A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C303A" w:rsidRP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restante em até </w:t>
      </w:r>
      <w:r w:rsid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parcelas. Caso no intercurso do leilão seja recebida oferta para pagamento à vista, esta prevalecerá (art. 895</w:t>
      </w:r>
      <w:r w:rsidR="0010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§ 7º, do CPC)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sistema não receberá mais oferta parcelada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pagamento à vista ou o sinal do pagamento parcelado, deverão ser realizados, através de depósito judicial, </w:t>
      </w:r>
      <w:r w:rsidR="00AC303A" w:rsidRPr="006800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mpreterivelmente no primeiro dia útil subsequente ao leilão</w:t>
      </w:r>
      <w:bookmarkStart w:id="0" w:name="_Hlk126661047"/>
      <w:r w:rsidR="00AC30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 xml:space="preserve"> independente da data </w:t>
      </w:r>
      <w:r w:rsidR="00AC303A">
        <w:rPr>
          <w:rFonts w:ascii="Times New Roman" w:hAnsi="Times New Roman" w:cs="Times New Roman"/>
          <w:b/>
          <w:bCs/>
          <w:sz w:val="24"/>
          <w:szCs w:val="24"/>
        </w:rPr>
        <w:t xml:space="preserve">de vencimento 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que constar na guia judicial</w:t>
      </w:r>
      <w:r w:rsidR="00AC303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AC303A">
        <w:rPr>
          <w:rFonts w:ascii="Times New Roman" w:hAnsi="Times New Roman" w:cs="Times New Roman"/>
          <w:sz w:val="24"/>
          <w:szCs w:val="24"/>
        </w:rPr>
        <w:t xml:space="preserve">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comprovante deverá ser enviado para 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5" w:history="1">
        <w:r w:rsidR="00AC303A" w:rsidRPr="009271FA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 w:rsidR="00AC303A" w:rsidRPr="009271FA"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na mesma data, até às 15 horas</w:t>
      </w:r>
      <w:r w:rsidR="00AC303A">
        <w:rPr>
          <w:rFonts w:ascii="Times New Roman" w:hAnsi="Times New Roman" w:cs="Times New Roman"/>
          <w:sz w:val="24"/>
          <w:szCs w:val="24"/>
        </w:rPr>
        <w:t>.</w:t>
      </w:r>
    </w:p>
    <w:p w14:paraId="0413A8E0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2A452C" w14:textId="31FAF03F" w:rsidR="0068006F" w:rsidRPr="003D1E85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ANOTAÇÕES AVERBADAS NA MATRÍCULA ATÉ O DIA </w:t>
      </w:r>
      <w:r w:rsid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56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P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há. </w:t>
      </w:r>
      <w:r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interessado deverá verificar junto ao Cartório de Registro de Imóveis a existência de novas averbações após o dia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6A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/05/2025</w:t>
      </w:r>
      <w:r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AC8D9D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197B3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59BCC" w14:textId="77777777" w:rsidR="0068006F" w:rsidRPr="0055639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3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créditos que recaem sobre o imóvel, inclusive os de natureza </w:t>
      </w:r>
      <w:r w:rsidRPr="0055639F">
        <w:rPr>
          <w:rFonts w:ascii="Times New Roman" w:eastAsia="Times New Roman" w:hAnsi="Times New Roman" w:cs="Times New Roman"/>
          <w:i/>
          <w:iCs/>
          <w:sz w:val="24"/>
          <w:szCs w:val="24"/>
        </w:rPr>
        <w:t>propter rem</w:t>
      </w:r>
      <w:r w:rsidRPr="0055639F">
        <w:rPr>
          <w:rFonts w:ascii="Times New Roman" w:eastAsia="Times New Roman" w:hAnsi="Times New Roman" w:cs="Times New Roman"/>
          <w:sz w:val="24"/>
          <w:szCs w:val="24"/>
        </w:rPr>
        <w:t xml:space="preserve">, serão sub-rogados sobre o preço da alienação, sendo observada a ordem de preferência, conforme preceituam o § 1º, do artigo 908, do Código de Processo Civil e o parágrafo único do artigo 130 do CTN. </w:t>
      </w:r>
    </w:p>
    <w:p w14:paraId="031DD945" w14:textId="6734E3EF" w:rsidR="00B7753B" w:rsidRDefault="00B7753B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5197B" w14:textId="680CB750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CONDIÇÕES DO LEILÃO: 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</w:t>
      </w:r>
      <w:r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M.M Juiz, Dr. </w:t>
      </w:r>
      <w:r w:rsidR="001B112E" w:rsidRPr="001B112E">
        <w:rPr>
          <w:rFonts w:ascii="Times New Roman" w:eastAsia="Times New Roman" w:hAnsi="Times New Roman" w:cs="Times New Roman"/>
          <w:color w:val="000000"/>
          <w:sz w:val="24"/>
          <w:szCs w:val="24"/>
        </w:rPr>
        <w:t>Lelio Erlon Alves Tolentino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, o presente leilão será regido pelo Decreto Lei 21.981/32, Código Penal, CPC, Portaria Conjunta nº 772/PR/2018 e CTN nas seguintes condições:</w:t>
      </w:r>
    </w:p>
    <w:p w14:paraId="525F3BCE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86298D" w14:textId="37A69C6D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1º)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Leilão será realizado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ngela Saraiva Portes Souza, Matr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cula 441 – JUCEMG,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quem caberá 5% de comissão. </w:t>
      </w:r>
      <w:r w:rsidRPr="00C77307">
        <w:rPr>
          <w:rFonts w:ascii="Times New Roman" w:hAnsi="Times New Roman" w:cs="Times New Roman"/>
          <w:sz w:val="24"/>
          <w:szCs w:val="24"/>
        </w:rPr>
        <w:t xml:space="preserve">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Pr="00C77307">
        <w:rPr>
          <w:rFonts w:ascii="Times New Roman" w:hAnsi="Times New Roman" w:cs="Times New Roman"/>
          <w:sz w:val="24"/>
          <w:szCs w:val="24"/>
        </w:rPr>
        <w:t xml:space="preserve"> fica autorizada a alternar a sequência de lotes caso julgue necessário.</w:t>
      </w:r>
    </w:p>
    <w:p w14:paraId="53DD80A3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CCEA14F" w14:textId="06E970CD" w:rsidR="002D0E4A" w:rsidRDefault="002D0E4A" w:rsidP="002D0E4A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8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(5%) será depositada na integralidade, na data do leilão ou no dia subsequente, em conta bancária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Leiloeira, </w:t>
      </w:r>
      <w:r w:rsidRPr="00FE2CBC">
        <w:rPr>
          <w:rFonts w:ascii="Times New Roman" w:hAnsi="Times New Roman" w:cs="Times New Roman"/>
          <w:sz w:val="24"/>
          <w:szCs w:val="24"/>
        </w:rPr>
        <w:t>que será informada na confirmação da arrematação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31F">
        <w:rPr>
          <w:rFonts w:ascii="Times New Roman" w:hAnsi="Times New Roman" w:cs="Times New Roman"/>
          <w:sz w:val="24"/>
          <w:szCs w:val="24"/>
        </w:rPr>
        <w:t>O</w:t>
      </w:r>
      <w:r w:rsidRPr="0059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comprovante deverá ser enviado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0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Leiloeira</w:t>
      </w:r>
      <w:r w:rsidRPr="00E04841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6" w:history="1">
        <w:r w:rsidRPr="000676BD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Pr="00F24CAD">
        <w:rPr>
          <w:rFonts w:ascii="Times New Roman" w:hAnsi="Times New Roman" w:cs="Times New Roman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na mesma 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841">
        <w:rPr>
          <w:rFonts w:ascii="Times New Roman" w:hAnsi="Times New Roman" w:cs="Times New Roman"/>
          <w:sz w:val="24"/>
          <w:szCs w:val="24"/>
        </w:rPr>
        <w:t>até às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4841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843414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E708868" w14:textId="61003095" w:rsidR="00EF3879" w:rsidRPr="00F41DDD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3520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 caso de arrematação com pagamento parcelado, o sinal será depositado na forma e data</w:t>
      </w:r>
      <w:r w:rsidR="00F4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indicadas acima, e as parcelas serão mensais e sucessivas, vencíveis a cada 30 (trinta) dias da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arrematação e corrigidas de acordo com os fatores de atualização monetária do Tribunal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Justiça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Minas Gerais. </w:t>
      </w:r>
    </w:p>
    <w:p w14:paraId="2A089614" w14:textId="77777777" w:rsidR="00F41DDD" w:rsidRPr="009271FA" w:rsidRDefault="00F41DDD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4E772" w14:textId="503C56BA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pagamento das parcelas, com a devida correção será efetuado em guia de depósito judicial vinculada aos autos, retiradas no site https://depox.tjmg.jus.br/portaltjmg/pages/guia/publica/ pelo próprio arrematante, que deverá comprovar o pagamento mensalmente com a juntada da guia devidamente quitada diretamente nos autos. </w:t>
      </w:r>
    </w:p>
    <w:p w14:paraId="02506E4E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E3B0B" w14:textId="37C599A1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caso de atraso no pagamento de qualquer das prestações, incidirá multa de dez por cento sobre a soma da parcela inadimplida com as parcelas vincendas (art. 895, § 4º do CPC). O inadimplemento autoriza o exequente a pedir a resolução da arrematação ou promover, em face do arrematante, a execução do valor devido, devendo ambos os pedidos ser formulados nos autos da execução em que se deu a arrematação (art. 895, § 5º do CPC).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71C11E6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79CF7" w14:textId="47795E4B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venda parcelada será garantida por hipoteca judicial gravada sobre o próprio imóvel até a quitação.  </w:t>
      </w:r>
    </w:p>
    <w:p w14:paraId="23700BD1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8A6EF" w14:textId="523721B9" w:rsidR="00B82E39" w:rsidRPr="009271FA" w:rsidRDefault="00A95AA6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9271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2E39" w:rsidRPr="009271FA">
        <w:rPr>
          <w:rFonts w:ascii="Times New Roman" w:hAnsi="Times New Roman" w:cs="Times New Roman"/>
          <w:b/>
          <w:bCs/>
          <w:sz w:val="24"/>
          <w:szCs w:val="24"/>
        </w:rPr>
        <w:t>º)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No caso de inadimplemento ou desistência da arrematação por qualquer motivo, exceto os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previstos em lei, o arrematante não terá direito à devolução da comissão d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>, que reter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o valor correspondente. </w:t>
      </w:r>
      <w:r w:rsidRPr="009271FA">
        <w:rPr>
          <w:rFonts w:ascii="Times New Roman" w:hAnsi="Times New Roman" w:cs="Times New Roman"/>
          <w:sz w:val="24"/>
          <w:szCs w:val="24"/>
        </w:rPr>
        <w:t>E, n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a hipótese de não pagamento da comissão,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poder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promover a execução do valor devido nos próprios autos ou, ainda, levar o título (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uto de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rrematação) a </w:t>
      </w:r>
      <w:r w:rsidR="00B82E39" w:rsidRPr="009271FA">
        <w:rPr>
          <w:rFonts w:ascii="Times New Roman" w:hAnsi="Times New Roman" w:cs="Times New Roman"/>
          <w:sz w:val="24"/>
          <w:szCs w:val="24"/>
        </w:rPr>
        <w:lastRenderedPageBreak/>
        <w:t>protesto perante o Cartório competente</w:t>
      </w:r>
      <w:r w:rsidR="00716B84" w:rsidRPr="009271FA">
        <w:rPr>
          <w:rFonts w:ascii="Times New Roman" w:hAnsi="Times New Roman" w:cs="Times New Roman"/>
          <w:sz w:val="24"/>
          <w:szCs w:val="24"/>
        </w:rPr>
        <w:t xml:space="preserve"> (CPC, art. 515, V)</w:t>
      </w:r>
      <w:r w:rsidR="004B080C" w:rsidRPr="009271FA">
        <w:rPr>
          <w:rFonts w:ascii="Times New Roman" w:hAnsi="Times New Roman" w:cs="Times New Roman"/>
          <w:sz w:val="24"/>
          <w:szCs w:val="24"/>
        </w:rPr>
        <w:t>.</w:t>
      </w:r>
    </w:p>
    <w:p w14:paraId="7D3A412F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BA8A2F" w14:textId="4886FA39" w:rsidR="00EF387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Nos termos da PORTARIA CONJUNTA 772/PR/2018, art. 29, “</w:t>
      </w:r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Não comprovado o depósito do lance e o pagamento da comissão no prazo determinado no edital, o leiloeiro público comunicará o fato ao licitante com maior lance subsequente, a fim de que este possa exercer seu direito de opção. Parágrafo único. A aplicação do disposto no “caput” deste artigo não isenta o licitante inadimplente do pagamento de multa, se for o caso, a ser determinado pelo juízo, e da responsabilização civil e criminal, nos termos do </w:t>
      </w:r>
      <w:hyperlink r:id="rId7" w:history="1">
        <w:r w:rsidR="00EF3879" w:rsidRPr="009271F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art. 335 do Código Penal</w:t>
        </w:r>
      </w:hyperlink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.”. </w:t>
      </w:r>
    </w:p>
    <w:p w14:paraId="1D542DA7" w14:textId="77777777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C9D7B" w14:textId="5FEA7B05" w:rsidR="00B82E3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Poderá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inabilitar para participar de leilão, o licitante que não tenha cumprido com anteriores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obrigações de pagamento e condições, em arrematação de leilão judicial.</w:t>
      </w:r>
    </w:p>
    <w:p w14:paraId="41682DD2" w14:textId="2248FC1D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4B29613" w14:textId="2AF8FF28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Para participar do leilão eletrônico, o interessado deverá se cadastrar e habilitar no site www.saraivaleiloes.com.br, e s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omente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a análise dos documentos obrigatórios e liberação do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login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ofertar os lances.</w:t>
      </w:r>
    </w:p>
    <w:p w14:paraId="07B35040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700" w14:textId="67180B9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 ao interessado na arrematação, a verificação do estado de conservação dos bens, não podendo o arrematante alegar desconhecimento de suas condições, características, compartimentos internos, estado de conservação e localização. As alienações são feitas em caráter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“AD-CORPUS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”, sendo que as áreas mencionadas nos editais, catálogos e outros veículos de comunicação, são meramente enunciativas. Caso as benfeitorias informadas no auto de avaliação não estejam averbadas na matrícula do imóvel, caberá ao arrematante sua regularização. </w:t>
      </w:r>
    </w:p>
    <w:p w14:paraId="61730815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90B83" w14:textId="25D879A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caso de acordo ou pagamento da dívida (remição), se requerido após leilão com recebimento de lance,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remunerada com o correspondente a 5% (cinco por cento) sobre o valor da arrematação, a ser pago pelo Executado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na data do acordo ou remição. Na hipótese de cancelamento do leilão por motivo de pagamento da dívida ou acordo após a publicação do edital e antes do leilão, fica arbitrado os honorários de 2%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sobre o valor da avaliação do bem, a ser custeado pelo Executado, a título de ressarcimento d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despesas 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serviços prestados que antecede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leilão.</w:t>
      </w:r>
    </w:p>
    <w:p w14:paraId="340FC31C" w14:textId="77777777" w:rsidR="00A95AA6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FD900" w14:textId="5CB74A09" w:rsidR="00F41DDD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CPC,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rt. 887, § 2º e PORTARIA CONJUNTA 772/PR/2018, art. 9º, § 2º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edital será publicado no site: </w:t>
      </w:r>
      <w:hyperlink r:id="rId8" w:history="1">
        <w:r w:rsidRPr="009271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16D21A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F2DD9" w14:textId="62D2D0D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arrematação só será concluída após a homologação pelo MM. Juiz da Vara competente e julgamento de eventuais recursos. </w:t>
      </w:r>
    </w:p>
    <w:p w14:paraId="42677831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EA324" w14:textId="55FB8B5C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Nota de Arrematação será expedida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após trânsito em julgado de eventuais recursos e entrega do bem.</w:t>
      </w:r>
    </w:p>
    <w:p w14:paraId="7DE17DE7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7697" w14:textId="17CCBF3B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E4A"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do Juízo e por força da lei,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aso o devedor, o coproprietário, os usufrutuários, o credor pignoratício, hipotecário, anticrético, fiduciário ou com penhora anteriormente averbada e o promitente comprador e vendedor, não sejam encontrados pelo Sr. Oficial de Justiça, ficam pelo presente edital intimados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do leilão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>, suprindo, assim, a exigência contida no art. 889 do CPC.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F7AD0F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86C6F" w14:textId="572BDDF5" w:rsidR="00045D95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045D95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Após a oferta, o licitante vencedor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obrigado ao pagamento da arrematação e da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por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qualquer motivo alegar desistência.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Caso tenha identificado algum vício, deverá realizar os pagamentos no prazo estabelecido neste edital, e comprovar nos autos a sua alegação. Após apreciação e decisão do juiz, os valores poderão ser restituídos.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desistência sem o cumprimento da obrigação será considerada 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perturbação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leilão.</w:t>
      </w:r>
    </w:p>
    <w:p w14:paraId="0C9E84B4" w14:textId="77777777" w:rsidR="00F41DDD" w:rsidRDefault="00F41DDD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73395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rt. 358 do Código Penal, quem impedir, perturbar ou fraudar a arrematação judicial, afastar ou procurar afastar concorrente ou licitante, por meio de violência, grave ameaça, fraude ou oferecimento de vantagem, estará sujeito à pena de detenção de dois meses a um ano, ou multa, além da pena correspondente à violência. </w:t>
      </w:r>
    </w:p>
    <w:p w14:paraId="0E419DD8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95370" w14:textId="40B4AA6C" w:rsidR="00AE6381" w:rsidRDefault="00EF3879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Por ordem deste Juízo,</w:t>
      </w:r>
      <w:r w:rsidRPr="009271FA">
        <w:rPr>
          <w:rFonts w:ascii="Times New Roman" w:eastAsia="Times New Roman" w:hAnsi="Times New Roman" w:cs="Times New Roman"/>
          <w:color w:val="70AD47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foi expedido o presente Edital em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4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6A9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244FD">
        <w:rPr>
          <w:rFonts w:ascii="Times New Roman" w:eastAsia="Times New Roman" w:hAnsi="Times New Roman" w:cs="Times New Roman"/>
          <w:color w:val="000000"/>
          <w:sz w:val="24"/>
          <w:szCs w:val="24"/>
        </w:rPr>
        <w:t>/05/2025</w:t>
      </w:r>
    </w:p>
    <w:p w14:paraId="1567F414" w14:textId="77777777" w:rsidR="00C244FD" w:rsidRPr="00C244FD" w:rsidRDefault="00C244FD" w:rsidP="00F41DDD">
      <w:pPr>
        <w:spacing w:before="0" w:beforeAutospacing="0" w:afterAutospacing="0" w:line="276" w:lineRule="auto"/>
      </w:pPr>
    </w:p>
    <w:sectPr w:rsidR="00C244FD" w:rsidRPr="00C244FD" w:rsidSect="00B8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D"/>
    <w:rsid w:val="00045D95"/>
    <w:rsid w:val="000B6707"/>
    <w:rsid w:val="001055CC"/>
    <w:rsid w:val="00106667"/>
    <w:rsid w:val="001B112E"/>
    <w:rsid w:val="001B3EA0"/>
    <w:rsid w:val="0028431B"/>
    <w:rsid w:val="002C0814"/>
    <w:rsid w:val="002D0E4A"/>
    <w:rsid w:val="00310C31"/>
    <w:rsid w:val="003C0E70"/>
    <w:rsid w:val="004158D0"/>
    <w:rsid w:val="00416ED3"/>
    <w:rsid w:val="004B080C"/>
    <w:rsid w:val="0068006F"/>
    <w:rsid w:val="006A702E"/>
    <w:rsid w:val="00716B84"/>
    <w:rsid w:val="0079235C"/>
    <w:rsid w:val="008A67C9"/>
    <w:rsid w:val="008A6855"/>
    <w:rsid w:val="009271FA"/>
    <w:rsid w:val="00975565"/>
    <w:rsid w:val="009845AB"/>
    <w:rsid w:val="00A35204"/>
    <w:rsid w:val="00A82D54"/>
    <w:rsid w:val="00A95AA6"/>
    <w:rsid w:val="00AC303A"/>
    <w:rsid w:val="00AE6381"/>
    <w:rsid w:val="00B56A9C"/>
    <w:rsid w:val="00B7753B"/>
    <w:rsid w:val="00B82E39"/>
    <w:rsid w:val="00C064C3"/>
    <w:rsid w:val="00C244FD"/>
    <w:rsid w:val="00C62BA4"/>
    <w:rsid w:val="00D14FDD"/>
    <w:rsid w:val="00D4028A"/>
    <w:rsid w:val="00DB2B81"/>
    <w:rsid w:val="00DB4D85"/>
    <w:rsid w:val="00DC2543"/>
    <w:rsid w:val="00E04841"/>
    <w:rsid w:val="00EB53F9"/>
    <w:rsid w:val="00EF3879"/>
    <w:rsid w:val="00F02D3E"/>
    <w:rsid w:val="00F24CAD"/>
    <w:rsid w:val="00F41DDD"/>
    <w:rsid w:val="00F95D70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0D2B"/>
  <w15:chartTrackingRefBased/>
  <w15:docId w15:val="{073BEF8C-4883-4EAB-B1C3-545BFF2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879"/>
    <w:pPr>
      <w:widowControl/>
      <w:autoSpaceDE/>
      <w:autoSpaceDN/>
      <w:spacing w:after="10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EF387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iva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2848compilad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@saraivaleiloes.com" TargetMode="External"/><Relationship Id="rId5" Type="http://schemas.openxmlformats.org/officeDocument/2006/relationships/hyperlink" Target="mailto:financeiro@saraivaleiloe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raivaleiloes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- Saraiva Leilões</cp:lastModifiedBy>
  <cp:revision>31</cp:revision>
  <cp:lastPrinted>2025-05-29T18:45:00Z</cp:lastPrinted>
  <dcterms:created xsi:type="dcterms:W3CDTF">2020-05-20T16:31:00Z</dcterms:created>
  <dcterms:modified xsi:type="dcterms:W3CDTF">2025-05-29T18:50:00Z</dcterms:modified>
</cp:coreProperties>
</file>