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4A42" w14:textId="6844FAF3" w:rsidR="0068006F" w:rsidRPr="00EF3879" w:rsidRDefault="0068006F" w:rsidP="0068006F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DITAL DE LEILÃO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PODER JUDICIÁRIO DO ESTADO DE MINAS GERAIS. </w:t>
      </w:r>
      <w:r w:rsidR="0054765B" w:rsidRPr="00547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1ª VARA CÍVEL DA COMARCA DE VÁRZEA DA PALMA</w:t>
      </w: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/MG. NÚMERO DO PROCESSO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54765B" w:rsidRPr="0054765B">
        <w:rPr>
          <w:rFonts w:ascii="Times New Roman" w:eastAsia="Times New Roman" w:hAnsi="Times New Roman" w:cs="Times New Roman"/>
          <w:color w:val="000000"/>
          <w:sz w:val="24"/>
          <w:szCs w:val="24"/>
        </w:rPr>
        <w:t>0029921-94.2011.8.13.0708</w:t>
      </w:r>
      <w:r w:rsidR="005476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EXEQUENTE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0" w:name="_Hlk181188026"/>
      <w:r w:rsidR="0054765B" w:rsidRPr="0054765B">
        <w:rPr>
          <w:rFonts w:ascii="Times New Roman" w:eastAsia="Times New Roman" w:hAnsi="Times New Roman" w:cs="Times New Roman"/>
          <w:color w:val="000000"/>
          <w:sz w:val="24"/>
          <w:szCs w:val="24"/>
        </w:rPr>
        <w:t>BANCO DO NORDESTE DO BRASIL S/A</w:t>
      </w:r>
      <w:bookmarkEnd w:id="0"/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EXECUTADO: </w:t>
      </w:r>
      <w:r w:rsidR="0054765B" w:rsidRPr="0054765B">
        <w:rPr>
          <w:rFonts w:ascii="Times New Roman" w:eastAsia="Times New Roman" w:hAnsi="Times New Roman" w:cs="Times New Roman"/>
          <w:color w:val="000000"/>
          <w:sz w:val="24"/>
          <w:szCs w:val="24"/>
        </w:rPr>
        <w:t>PAULO VICTOR CARDOSO</w:t>
      </w:r>
      <w:r w:rsidR="005476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5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leilão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eletrônico será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realizado no site </w:t>
      </w:r>
      <w:hyperlink r:id="rId4" w:history="1">
        <w:r w:rsidRPr="00EF387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www.saraivaleiloes.com.br</w:t>
        </w:r>
      </w:hyperlink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>. O presente Edital de Leilão e demais informações estão disponíveis no site ou pelo telefone (31) 3207-3900.</w:t>
      </w:r>
    </w:p>
    <w:p w14:paraId="5EB49E04" w14:textId="77777777" w:rsidR="0068006F" w:rsidRPr="00EF3879" w:rsidRDefault="0068006F" w:rsidP="0068006F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1EE9B3" w14:textId="4998CC90" w:rsidR="0068006F" w:rsidRPr="00EF3879" w:rsidRDefault="0068006F" w:rsidP="0068006F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1º LEILÃO: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início a partir da inserção do presente Edital no referido site, com encerramento no dia </w:t>
      </w:r>
      <w:r w:rsidR="00BB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09/02/2026</w:t>
      </w: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partir das</w:t>
      </w: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="008A6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:00 horas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 não for arrematado no período do </w:t>
      </w:r>
      <w:r w:rsidR="00BB1716"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>1º leilão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imediatamente inicia-se o período do </w:t>
      </w:r>
      <w:r w:rsidR="00BB1716"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>2º leilão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06F86799" w14:textId="77777777" w:rsidR="0068006F" w:rsidRPr="00EF3879" w:rsidRDefault="0068006F" w:rsidP="0068006F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B1DD2" w14:textId="5D90F135" w:rsidR="0068006F" w:rsidRPr="00EF3879" w:rsidRDefault="0068006F" w:rsidP="0068006F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2º LEILÃO: no dia </w:t>
      </w:r>
      <w:r w:rsidR="00BB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27/02/2026 </w:t>
      </w: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às 14:00 horas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inicia o fechamento do 2º leilão, </w:t>
      </w: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os bens que não receberem ofertas, ficarão disponíveis para repasse e recebimento de lances.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9A3AE78" w14:textId="77777777" w:rsidR="0068006F" w:rsidRPr="00EF3879" w:rsidRDefault="0068006F" w:rsidP="0068006F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E9A91A" w14:textId="77777777" w:rsidR="0054765B" w:rsidRDefault="0068006F" w:rsidP="0054765B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LANCE MÍNIMO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54765B" w:rsidRPr="0054765B">
        <w:rPr>
          <w:rFonts w:ascii="Times New Roman" w:eastAsia="Times New Roman" w:hAnsi="Times New Roman" w:cs="Times New Roman"/>
          <w:color w:val="000000"/>
          <w:sz w:val="24"/>
          <w:szCs w:val="24"/>
        </w:rPr>
        <w:t>No 1º leilão será aceito o maior lanço, com valor igual ou acima da</w:t>
      </w:r>
      <w:r w:rsidR="00547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765B" w:rsidRPr="0054765B">
        <w:rPr>
          <w:rFonts w:ascii="Times New Roman" w:eastAsia="Times New Roman" w:hAnsi="Times New Roman" w:cs="Times New Roman"/>
          <w:color w:val="000000"/>
          <w:sz w:val="24"/>
          <w:szCs w:val="24"/>
        </w:rPr>
        <w:t>avaliação, e no 2º leilão serão aceitos lances a partir de 60% da avaliação do bem.</w:t>
      </w:r>
    </w:p>
    <w:p w14:paraId="3178C696" w14:textId="77777777" w:rsidR="0054765B" w:rsidRDefault="0054765B" w:rsidP="0054765B">
      <w:pPr>
        <w:widowControl/>
        <w:autoSpaceDE/>
        <w:autoSpaceDN/>
        <w:spacing w:before="0" w:beforeAutospacing="0" w:afterAutospacing="0" w:line="276" w:lineRule="auto"/>
        <w:rPr>
          <w:rFonts w:ascii="Times New Roman" w:hAnsi="Times New Roman" w:cs="Times New Roman"/>
          <w:sz w:val="24"/>
          <w:szCs w:val="24"/>
        </w:rPr>
      </w:pPr>
    </w:p>
    <w:p w14:paraId="251DD4F2" w14:textId="3F4B9BF2" w:rsidR="0054765B" w:rsidRPr="0054765B" w:rsidRDefault="0068006F" w:rsidP="0054765B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DESCRIÇÃO DO</w:t>
      </w:r>
      <w:r w:rsidR="00DC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BE</w:t>
      </w:r>
      <w:r w:rsidR="00DC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NS</w:t>
      </w: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DC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2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DC24F5" w:rsidRPr="00DC2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Fazenda </w:t>
      </w:r>
      <w:proofErr w:type="spellStart"/>
      <w:r w:rsidR="00DC24F5" w:rsidRPr="00DC24F5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r w:rsidR="009011E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DC24F5" w:rsidRPr="00DC24F5">
        <w:rPr>
          <w:rFonts w:ascii="Times New Roman" w:eastAsia="Times New Roman" w:hAnsi="Times New Roman" w:cs="Times New Roman"/>
          <w:color w:val="000000"/>
          <w:sz w:val="24"/>
          <w:szCs w:val="24"/>
        </w:rPr>
        <w:t>bas</w:t>
      </w:r>
      <w:proofErr w:type="spellEnd"/>
      <w:r w:rsidR="00DC24F5" w:rsidRPr="00DC2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Olhos D'Água, situada no </w:t>
      </w:r>
      <w:r w:rsidR="009011E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DC24F5" w:rsidRPr="00DC24F5">
        <w:rPr>
          <w:rFonts w:ascii="Times New Roman" w:eastAsia="Times New Roman" w:hAnsi="Times New Roman" w:cs="Times New Roman"/>
          <w:color w:val="000000"/>
          <w:sz w:val="24"/>
          <w:szCs w:val="24"/>
        </w:rPr>
        <w:t>unicípio de Várzea da Palma</w:t>
      </w:r>
      <w:r w:rsidR="009011E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DC24F5" w:rsidRPr="00DC24F5">
        <w:rPr>
          <w:rFonts w:ascii="Times New Roman" w:eastAsia="Times New Roman" w:hAnsi="Times New Roman" w:cs="Times New Roman"/>
          <w:color w:val="000000"/>
          <w:sz w:val="24"/>
          <w:szCs w:val="24"/>
        </w:rPr>
        <w:t>MG, com área de 552,8413ha, com as seguintes benfeitorias: casa sede, alojamentos e plantações; limites e confrontações descritos na matrícula.</w:t>
      </w:r>
      <w:r w:rsidR="00DC2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MATRÍCULA: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24F5" w:rsidRPr="00DC2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12145 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Cartório de Registro de Imóveis da Comarca de </w:t>
      </w:r>
      <w:r w:rsidR="00DC24F5" w:rsidRPr="00DC2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Várzea da Palma 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>/MG. </w:t>
      </w:r>
    </w:p>
    <w:p w14:paraId="2FBDE9A5" w14:textId="052775AA" w:rsidR="00BB1716" w:rsidRPr="00BB1716" w:rsidRDefault="0068006F" w:rsidP="00BB171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AVALIAÇÃO: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1716" w:rsidRP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R$</w:t>
      </w:r>
      <w:r w:rsidR="00270886" w:rsidRPr="0027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7208" w:rsidRPr="00E37208">
        <w:rPr>
          <w:rFonts w:ascii="Times New Roman" w:eastAsia="Times New Roman" w:hAnsi="Times New Roman" w:cs="Times New Roman"/>
          <w:color w:val="000000"/>
          <w:sz w:val="24"/>
          <w:szCs w:val="24"/>
        </w:rPr>
        <w:t>54.460.511,55</w:t>
      </w:r>
      <w:r w:rsidR="00E37208" w:rsidRPr="00E3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0886" w:rsidRPr="0027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(cinquenta e </w:t>
      </w:r>
      <w:r w:rsidR="00E37208">
        <w:rPr>
          <w:rFonts w:ascii="Times New Roman" w:eastAsia="Times New Roman" w:hAnsi="Times New Roman" w:cs="Times New Roman"/>
          <w:color w:val="000000"/>
          <w:sz w:val="24"/>
          <w:szCs w:val="24"/>
        </w:rPr>
        <w:t>quatro</w:t>
      </w:r>
      <w:r w:rsidR="00270886" w:rsidRPr="0027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milhões, </w:t>
      </w:r>
      <w:r w:rsidR="00E37208">
        <w:rPr>
          <w:rFonts w:ascii="Times New Roman" w:eastAsia="Times New Roman" w:hAnsi="Times New Roman" w:cs="Times New Roman"/>
          <w:color w:val="000000"/>
          <w:sz w:val="24"/>
          <w:szCs w:val="24"/>
        </w:rPr>
        <w:t>quatrocentos e sessenta</w:t>
      </w:r>
      <w:r w:rsidR="00270886" w:rsidRPr="0027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mil, </w:t>
      </w:r>
      <w:r w:rsidR="00E37208">
        <w:rPr>
          <w:rFonts w:ascii="Times New Roman" w:eastAsia="Times New Roman" w:hAnsi="Times New Roman" w:cs="Times New Roman"/>
          <w:color w:val="000000"/>
          <w:sz w:val="24"/>
          <w:szCs w:val="24"/>
        </w:rPr>
        <w:t>quinhentos e onze</w:t>
      </w:r>
      <w:r w:rsidR="00270886" w:rsidRPr="0027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reais e </w:t>
      </w:r>
      <w:r w:rsidR="00E37208">
        <w:rPr>
          <w:rFonts w:ascii="Times New Roman" w:eastAsia="Times New Roman" w:hAnsi="Times New Roman" w:cs="Times New Roman"/>
          <w:color w:val="000000"/>
          <w:sz w:val="24"/>
          <w:szCs w:val="24"/>
        </w:rPr>
        <w:t>cinquenta e cinco</w:t>
      </w:r>
      <w:r w:rsidR="00270886" w:rsidRPr="0027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centavos</w:t>
      </w:r>
      <w:r w:rsidR="00270886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449DE773" w14:textId="77777777" w:rsidR="0054765B" w:rsidRPr="00BB1716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472A452C" w14:textId="3D29C98C" w:rsidR="0068006F" w:rsidRDefault="0068006F" w:rsidP="00072224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ANOTAÇÕES AVERBADAS NA MATRÍCULA ATÉ O </w:t>
      </w:r>
      <w:r w:rsidRPr="00072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DIA </w:t>
      </w:r>
      <w:r w:rsidR="00447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09/12/2025</w:t>
      </w: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Hipoteca em favor do Banco do Nordeste do Brasil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-2 e 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-4)</w:t>
      </w:r>
      <w:r w:rsidR="00447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47C2F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Hipoteca em favor da Cooperativa de Crédito de Livre Admissão do Alto e Médio São Francisco (A</w:t>
      </w:r>
      <w:r w:rsidR="00447C2F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447C2F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-8)</w:t>
      </w:r>
      <w:r w:rsidR="00447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Arrolamento de bens em favor da Delegacia da Receita Federal de Belo Horizonte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-3)</w:t>
      </w:r>
      <w:r w:rsidR="00447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47C2F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Arrolamento de bens em favor da Delegacia da Receita Federal de Sete Lagoas (A</w:t>
      </w:r>
      <w:r w:rsidR="00447C2F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447C2F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-7)</w:t>
      </w:r>
      <w:r w:rsidR="00447C2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Penhor cedular em favor do Banco do Nordeste do Brasil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-5 e 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-6)</w:t>
      </w:r>
      <w:r w:rsidR="00447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47C2F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Penhor cedular em favor do Banco do Brasil (A</w:t>
      </w:r>
      <w:r w:rsidR="00447C2F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447C2F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47C2F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676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AV-23</w:t>
      </w:r>
      <w:r w:rsidR="00447C2F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47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Indisponibilidade referente</w:t>
      </w:r>
      <w:r w:rsidR="006766E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aos processos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1716" w:rsidRP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nº 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0163600-22.2009.5.03.0020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-11), 1005871-43.2022.4.01.3820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-17), 5005950-38.2020.8.24.0040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-18), 0005509-94.2010.8.24.0040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-19), 5031098-39.2019.8.24.0023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-20); Área de reserva legal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-10); Averbação premonitória referente</w:t>
      </w:r>
      <w:r w:rsidR="006766E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aos processos </w:t>
      </w:r>
      <w:r w:rsidR="00BB1716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nº 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0708.170000369-1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-13), 0003683-28.2017.8.13.0708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-15); Arresto referente ao processo </w:t>
      </w:r>
      <w:r w:rsidR="00BB1716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nº 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5000322-44.2019.8.13.0708 (R-14); Cédula de Produto Rural em favor de Acero Produtos Agrícolas Ltda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-16)</w:t>
      </w:r>
      <w:r w:rsid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interessado deverá verificar junto ao Cartório de Registro de Imóveis a existência de novas averbações após o dia 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09/12/2025.</w:t>
      </w:r>
    </w:p>
    <w:p w14:paraId="458AC294" w14:textId="7757893F" w:rsidR="00072224" w:rsidRDefault="00072224" w:rsidP="00072224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EBEF6C" w14:textId="45ABE337" w:rsidR="00072224" w:rsidRPr="0054765B" w:rsidRDefault="00072224" w:rsidP="00072224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2) Gleba de terras nº 03, com 740,74ha, da subdivisão da gleba nº 107, situada na Fazenda Caraíbas ou Olhos D'Água, situada no </w:t>
      </w:r>
      <w:r w:rsidR="009011E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unicípio de Várzea da Palma</w:t>
      </w:r>
      <w:r w:rsidR="009011E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MG</w:t>
      </w:r>
      <w:r w:rsidR="00901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os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seguintes limites</w:t>
      </w:r>
      <w:r w:rsidR="00901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confrontações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estaca 122 divisa das glebas 2 e 3 encontra-se a margem esquerda do Córrego Bebedouro com cerca que divide os projetos de reflorestamento 73 e 74, da estaca 122 e 139-0, com 1.783,43m, segue Córrego Bebedouro. Da estaca 139-0 ao marco de divisa das glebas 3 e 4 a margem esquerda do Córrego do Açude, com 122m, segue córrego do Açude;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marco de divisa das glebas 3 e 4 a margem esquerda do Córrego Açude e estaca 45-B com 3.780,00m segue picada; Da estaca 45-B a 76-B igual marco, divisa das glebas 3 e 4 à margem do Rio das Velhas com 2.820,00m, segue picada. Do marco divisas das glebas 3 e 4 a margem do Rio das Velhas por este abaixo 730,00m encontra-se o marco divisa das glebas 2 e 3; Do marco de divisa das glebas 2 e 3 </w:t>
      </w:r>
      <w:proofErr w:type="spellStart"/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proofErr w:type="spellEnd"/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margem do Rio das Velhas </w:t>
      </w:r>
      <w:proofErr w:type="spellStart"/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estaca 12-A com 4.140,00m, segue picada; Estaca 12-A a 122 divisa das glebas 2 e 3 onde teve início com 2.320,00m, segue picada; confrontando ao norte com gleba com n° 02; ao sul com a gleba n° 04: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Agenor Evangelista e João José Machado; a leste com o Córrego Bebedouro e a oeste com o Rio das Velhas</w:t>
      </w:r>
      <w:r w:rsidRPr="00DC24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MATRÍCULA: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988</w:t>
      </w:r>
      <w:r w:rsidRPr="00DC2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Cartório de Registro de Imóveis da Comarca de </w:t>
      </w:r>
      <w:r w:rsidRPr="00DC2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Várzea da Palma 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>/MG. </w:t>
      </w:r>
    </w:p>
    <w:p w14:paraId="6F4CD062" w14:textId="77777777" w:rsidR="00072224" w:rsidRDefault="00072224" w:rsidP="00072224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D557C9" w14:textId="7973A863" w:rsidR="00270886" w:rsidRPr="00BB1716" w:rsidRDefault="00072224" w:rsidP="0027088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AVALIAÇÃO: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R$</w:t>
      </w:r>
      <w:r w:rsidR="0027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0886" w:rsidRP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28.807.957,01 (vinte e oito milhões, oitocentos e sete mil, novecentos e cinquenta e sete reais e um centavo)</w:t>
      </w:r>
      <w:r w:rsidR="002708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EBD7FF" w14:textId="28958733" w:rsidR="00072224" w:rsidRPr="006766E8" w:rsidRDefault="00072224" w:rsidP="00072224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53CA4028" w14:textId="292CD99B" w:rsidR="00072224" w:rsidRDefault="00072224" w:rsidP="00447C2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ANOTAÇÕES AVERBADAS NA MATRÍCULA ATÉ O </w:t>
      </w:r>
      <w:r w:rsidRPr="00072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DIA </w:t>
      </w:r>
      <w:r w:rsidR="00447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09/12/2025</w:t>
      </w: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Hipoteca em favor do Banco do Nordeste do Brasil S/A (R-3); Arrolamento de bens em favor da Delegacia da Receita Federal de Belo Horizonte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-4); Indisponibilidade referente</w:t>
      </w:r>
      <w:r w:rsidR="006766E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aos processos</w:t>
      </w:r>
      <w:r w:rsidR="00676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66E8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nº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0163600-22.2009.5.03.0020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-9), 1005871-43.2022.4.01.3820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-13), 5005950-38.2020.8.24.0040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-14), 0005509-94.2010.8.24.0040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-15), 5031098-39.2019.8.24.0023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-16); Arresto referente ao processo </w:t>
      </w:r>
      <w:r w:rsidR="006766E8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nº 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5000322-44.2019.8.13.0708 (R-11); Averbação premonitória referente ao processo</w:t>
      </w:r>
      <w:r w:rsidR="00676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66E8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nº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0003683-28.2017.8.13.0708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-12); Penhor cedular em favor do Banco do Brasil S/A (A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-17</w:t>
      </w:r>
      <w:r w:rsidR="00676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AV 19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76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Penhora referente a estes autos </w:t>
      </w:r>
      <w:r w:rsidR="006766E8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nº</w:t>
      </w:r>
      <w:r w:rsidR="00676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66E8" w:rsidRPr="0054765B">
        <w:rPr>
          <w:rFonts w:ascii="Times New Roman" w:eastAsia="Times New Roman" w:hAnsi="Times New Roman" w:cs="Times New Roman"/>
          <w:color w:val="000000"/>
          <w:sz w:val="24"/>
          <w:szCs w:val="24"/>
        </w:rPr>
        <w:t>0029921-94.2011.8.13.0708</w:t>
      </w:r>
      <w:r w:rsidR="00676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(R-18).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>O interessado deverá verificar junto ao Cartório de Registro de Imóveis a existência de novas averbações após o dia</w:t>
      </w:r>
      <w:r w:rsidR="00532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1716">
        <w:rPr>
          <w:rFonts w:ascii="Times New Roman" w:eastAsia="Times New Roman" w:hAnsi="Times New Roman" w:cs="Times New Roman"/>
          <w:color w:val="000000"/>
          <w:sz w:val="24"/>
          <w:szCs w:val="24"/>
        </w:rPr>
        <w:t>09/12/2025.</w:t>
      </w:r>
    </w:p>
    <w:p w14:paraId="6CC884FB" w14:textId="77777777" w:rsidR="00BB1716" w:rsidRDefault="00BB1716" w:rsidP="00072224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8A21C6" w14:textId="77777777" w:rsidR="00BB1716" w:rsidRPr="00BB1716" w:rsidRDefault="00BB1716" w:rsidP="00BB1716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FORMA DE PAGAMENTO DA ARREMATAÇÃO: </w:t>
      </w:r>
      <w:r w:rsidRPr="00BB1716">
        <w:rPr>
          <w:rFonts w:ascii="Times New Roman" w:eastAsia="Times New Roman" w:hAnsi="Times New Roman" w:cs="Times New Roman"/>
          <w:bCs/>
          <w:sz w:val="24"/>
          <w:szCs w:val="24"/>
        </w:rPr>
        <w:t>o leilão será aberto para pagamento somente</w:t>
      </w:r>
      <w:r w:rsidRPr="00BB17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1716">
        <w:rPr>
          <w:rFonts w:ascii="Times New Roman" w:eastAsia="Times New Roman" w:hAnsi="Times New Roman" w:cs="Times New Roman"/>
          <w:sz w:val="24"/>
          <w:szCs w:val="24"/>
        </w:rPr>
        <w:t xml:space="preserve">à vista conforme determinação judicial. O pagamento deverá ser realizado através de depósito judicial, </w:t>
      </w:r>
      <w:r w:rsidRPr="00BB17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impreterivelmente no primeiro dia útil subsequente ao leilão, independente da data de vencimento que constar na guia judicial. </w:t>
      </w:r>
      <w:r w:rsidRPr="00BB1716">
        <w:rPr>
          <w:rFonts w:ascii="Times New Roman" w:eastAsia="Times New Roman" w:hAnsi="Times New Roman" w:cs="Times New Roman"/>
          <w:sz w:val="24"/>
          <w:szCs w:val="24"/>
        </w:rPr>
        <w:t xml:space="preserve">O comprovante deverá ser enviado para a Leiloeira no e-mail </w:t>
      </w:r>
      <w:hyperlink r:id="rId5" w:history="1">
        <w:r w:rsidRPr="00BB171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financeiro@saraivaleiloes.com</w:t>
        </w:r>
      </w:hyperlink>
      <w:r w:rsidRPr="00BB1716">
        <w:rPr>
          <w:rFonts w:ascii="Times New Roman" w:eastAsia="Times New Roman" w:hAnsi="Times New Roman" w:cs="Times New Roman"/>
          <w:sz w:val="24"/>
          <w:szCs w:val="24"/>
          <w:u w:val="single"/>
        </w:rPr>
        <w:t>.br</w:t>
      </w:r>
      <w:r w:rsidRPr="00BB1716">
        <w:rPr>
          <w:rFonts w:ascii="Times New Roman" w:eastAsia="Times New Roman" w:hAnsi="Times New Roman" w:cs="Times New Roman"/>
          <w:sz w:val="24"/>
          <w:szCs w:val="24"/>
        </w:rPr>
        <w:t xml:space="preserve"> na mesma data, até às 15 horas.</w:t>
      </w:r>
    </w:p>
    <w:p w14:paraId="69F34B49" w14:textId="77777777" w:rsidR="00BB1716" w:rsidRPr="00BB1716" w:rsidRDefault="00BB1716" w:rsidP="00072224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3BAC8D9D" w14:textId="77777777" w:rsidR="0068006F" w:rsidRDefault="0068006F" w:rsidP="0068006F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C197B3" w14:textId="77777777" w:rsidR="0068006F" w:rsidRDefault="0068006F" w:rsidP="0068006F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E85">
        <w:rPr>
          <w:rFonts w:ascii="Times New Roman" w:eastAsia="Times New Roman" w:hAnsi="Times New Roman" w:cs="Times New Roman"/>
          <w:b/>
          <w:bCs/>
          <w:sz w:val="24"/>
          <w:szCs w:val="24"/>
        </w:rPr>
        <w:t>OBSERVAÇ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  <w:r w:rsidRPr="003D1E8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E59BCC" w14:textId="77777777" w:rsidR="0068006F" w:rsidRPr="0055639F" w:rsidRDefault="0068006F" w:rsidP="0068006F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3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Os créditos que recaem sobre o imóvel, inclusive os de natureza </w:t>
      </w:r>
      <w:proofErr w:type="spellStart"/>
      <w:r w:rsidRPr="0055639F">
        <w:rPr>
          <w:rFonts w:ascii="Times New Roman" w:eastAsia="Times New Roman" w:hAnsi="Times New Roman" w:cs="Times New Roman"/>
          <w:i/>
          <w:iCs/>
          <w:sz w:val="24"/>
          <w:szCs w:val="24"/>
        </w:rPr>
        <w:t>propter</w:t>
      </w:r>
      <w:proofErr w:type="spellEnd"/>
      <w:r w:rsidRPr="00556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rem</w:t>
      </w:r>
      <w:r w:rsidRPr="0055639F">
        <w:rPr>
          <w:rFonts w:ascii="Times New Roman" w:eastAsia="Times New Roman" w:hAnsi="Times New Roman" w:cs="Times New Roman"/>
          <w:sz w:val="24"/>
          <w:szCs w:val="24"/>
        </w:rPr>
        <w:t xml:space="preserve">, serão sub-rogados sobre o preço da alienação, sendo observada a ordem de preferência, conforme preceituam o § 1º, do artigo 908, do Código de Processo Civil e o parágrafo único do artigo 130 do CTN. </w:t>
      </w:r>
    </w:p>
    <w:p w14:paraId="031DD945" w14:textId="6734E3EF" w:rsidR="00B7753B" w:rsidRDefault="00B7753B" w:rsidP="00F41DDD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541474" w14:textId="04994956" w:rsidR="0054765B" w:rsidRDefault="0068006F" w:rsidP="0054765B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CONDIÇÕES DO LEILÃO: 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ordem 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M.M 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Juíza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, Dr</w:t>
      </w:r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>Indirana</w:t>
      </w:r>
      <w:proofErr w:type="spellEnd"/>
      <w:r w:rsidR="00072224" w:rsidRPr="0007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Cabral Alves Lima</w:t>
      </w:r>
      <w:r w:rsidRPr="00EF3879">
        <w:rPr>
          <w:rFonts w:ascii="Times New Roman" w:eastAsia="Times New Roman" w:hAnsi="Times New Roman" w:cs="Times New Roman"/>
          <w:color w:val="000000"/>
          <w:sz w:val="24"/>
          <w:szCs w:val="24"/>
        </w:rPr>
        <w:t>, o presente leilão será regido pelo Decreto Lei 21.981/32, Código Penal, CPC, Portaria Conjunta nº 772/PR/2018 e CTN nas seguintes condições:</w:t>
      </w:r>
    </w:p>
    <w:p w14:paraId="3B5E1ED8" w14:textId="77777777" w:rsidR="0054765B" w:rsidRDefault="0054765B" w:rsidP="0054765B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E5CE77" w14:textId="77777777" w:rsidR="0054765B" w:rsidRDefault="0054765B" w:rsidP="0054765B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Leilão será realizado pela Leiloeira Angela Saraiva Portes Souza, Matrícula 441 – JUCEMG, a quem caberá 5% de comissão. </w:t>
      </w:r>
      <w:r>
        <w:rPr>
          <w:rFonts w:ascii="Times New Roman" w:hAnsi="Times New Roman" w:cs="Times New Roman"/>
          <w:sz w:val="24"/>
          <w:szCs w:val="24"/>
        </w:rPr>
        <w:t>A Leiloeira fica autorizada a alternar a sequência de lotes caso julgue necessário.</w:t>
      </w:r>
      <w:bookmarkStart w:id="1" w:name="_Hlk126662035"/>
    </w:p>
    <w:p w14:paraId="3F32FD90" w14:textId="77777777" w:rsidR="0054765B" w:rsidRDefault="0054765B" w:rsidP="0054765B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9F890D" w14:textId="77777777" w:rsidR="0054765B" w:rsidRDefault="0054765B" w:rsidP="0054765B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comissão da Leiloeira (5%) será depositada na integralidade, na data do leilão ou no dia subsequente, em conta bancária da Leiloeira, </w:t>
      </w:r>
      <w:r>
        <w:rPr>
          <w:rFonts w:ascii="Times New Roman" w:hAnsi="Times New Roman" w:cs="Times New Roman"/>
          <w:sz w:val="24"/>
          <w:szCs w:val="24"/>
        </w:rPr>
        <w:t>que será informada na confirmação da arrematação.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comprovante deverá ser enviado para a Leiloeira no e-mail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financeiro@saraivaleiloes.com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.br</w:t>
      </w:r>
      <w:r>
        <w:rPr>
          <w:rFonts w:ascii="Times New Roman" w:hAnsi="Times New Roman" w:cs="Times New Roman"/>
          <w:sz w:val="24"/>
          <w:szCs w:val="24"/>
        </w:rPr>
        <w:t xml:space="preserve"> na mesma data, até às 15 horas.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End w:id="1"/>
    </w:p>
    <w:p w14:paraId="05CE258E" w14:textId="77777777" w:rsidR="0054765B" w:rsidRDefault="0054765B" w:rsidP="0054765B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101E08" w14:textId="5F597443" w:rsidR="0054765B" w:rsidRPr="0054765B" w:rsidRDefault="0054765B" w:rsidP="0054765B">
      <w:pPr>
        <w:widowControl/>
        <w:autoSpaceDE/>
        <w:autoSpaceDN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3º)</w:t>
      </w:r>
      <w:r>
        <w:rPr>
          <w:rFonts w:ascii="Times New Roman" w:hAnsi="Times New Roman" w:cs="Times New Roman"/>
          <w:sz w:val="24"/>
          <w:szCs w:val="24"/>
        </w:rPr>
        <w:t xml:space="preserve"> No caso de inadimplemento ou desistência da arrematação por qualquer motivo, exceto os previstos em lei, o arrematante não terá direito à devolução da comissão da Leiloeira, que reterá o valor correspondente. Na hipótese de não pagamento da comissão, a Leiloeira poderá promover a execução do valor devido nos próprios autos ou, ainda, levar o título (Auto de Arrematação) a protesto perante o Cartório competente (CPC, art. 515, V).</w:t>
      </w:r>
    </w:p>
    <w:p w14:paraId="5D5CDA51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304538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4º)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 termos da PORTARIA CONJUNTA 772/PR/2018, art. 29, “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Não comprovado o depósito do lance e o pagamento da comissão no prazo determinado no edital, o leiloeiro público comunicará o fato ao licitante com maior lance subsequente, a fim de que este possa exercer seu direito de opção. Parágrafo único. A aplicação do disposto no “caput” deste artigo não isenta o licitante inadimplente do pagamento de multa, se for o caso, a ser determinado pelo juízo, e da responsabilização civil e criminal, nos termos do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</w:rPr>
          <w:t>art. 335 do Código Penal</w:t>
        </w:r>
      </w:hyperlink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.”. </w:t>
      </w:r>
    </w:p>
    <w:p w14:paraId="2CDC4F7C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E20F3B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Poderá a Leiloeira inabilitar para participar de leilão, o licitante que não tenha cumprido com anteriores obrigações de pagamento e condições, em arrematação de leilão judicial.</w:t>
      </w:r>
    </w:p>
    <w:p w14:paraId="6D6F1356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14:paraId="5945C054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6º)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participar do leilão eletrônico, o interessado deverá se cadastrar e habilitar no site www.saraivaleiloes.com.br, e somente após a análise dos documentos obrigatórios e liberação do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login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poderá ofertar os lances.</w:t>
      </w:r>
    </w:p>
    <w:p w14:paraId="63F03A8B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02D325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Compete ao interessado na arrematação, a verificação do estado de conservação dos bens, não podendo o arrematante alegar desconhecimento de suas condições, características, compartimentos internos, estado de conservação e localização. As alienações são feitas em caráter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“AD-CORPUS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”, sendo que as áreas mencionadas nos editais, catálogos e outros veículos de comunicação, são meramente enunciativas. Caso as benfeitorias informadas no auto de avaliação não estejam averbadas na matrícula do imóvel, caberá ao arrematante sua regularização. </w:t>
      </w:r>
    </w:p>
    <w:p w14:paraId="116AF475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30E0F4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8º)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caso de acordo ou pagamento da dívida (remição), se requerido após leilão com recebimento de lance, a Leiloeira será remunerada com o correspondente a 5% (cinco por cento) sobre o valor da arrematação, a ser pago pelo Executado, na data do acordo ou remição. Na hipótese de cancelamento do leilão por motivo de pagamento da dívida ou acordo após a publicação do edital e antes do leilão, fica arbitrado os honorários de 2% sobre o valor da avaliação do bem, a ser custeado pelo Executado, a título de ressarcimento das despesas e serviços prestados que antecederam o leilão.</w:t>
      </w:r>
    </w:p>
    <w:p w14:paraId="2132D02D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691887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 termos do CPC, art. 887, § 2º e PORTARIA CONJUNTA 772/PR/2018, art. 9º, § 2º, o presente edital será publicado no site: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000000"/>
            <w:sz w:val="24"/>
            <w:szCs w:val="24"/>
          </w:rPr>
          <w:t>www.saraivaleiloes.com.br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</w:p>
    <w:p w14:paraId="1BDEC624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64176A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arrematação só será concluída após a homologação pelo MM. Juiz da Vara competente e julgamento de eventuais recursos. </w:t>
      </w:r>
    </w:p>
    <w:p w14:paraId="36E30A29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0999C4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Nota de Arrematação será expedida pela Leiloeira após trânsito em julgado de eventuais recursos e entrega do bem.</w:t>
      </w:r>
    </w:p>
    <w:p w14:paraId="6E5CC9FE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BE14A6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ordem do Juízo e por força da lei, caso o devedor, o coproprietário, os usufrutuários, o credor pignoratício, hipotecário, anticrético, fiduciário ou com penhora anteriormente averbada e o promitente comprador e vendedor, não sejam encontrados pelo Sr. Oficial de Justiça, ficam pelo presente edital intimados do leilão, suprindo, assim, a exigência contida no art. 889 do CPC.</w:t>
      </w:r>
    </w:p>
    <w:p w14:paraId="2F2B1C6B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EDEEF1" w14:textId="77777777" w:rsidR="0054765B" w:rsidRDefault="0054765B" w:rsidP="0054765B">
      <w:pPr>
        <w:widowControl/>
        <w:autoSpaceDE/>
        <w:spacing w:before="0" w:beforeAutospacing="0" w:afterAutospacing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13º)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Após a oferta, o licitante vencedor fica obrigado ao pagamento da arrematação e da comissão da Leiloeira, e não poderá por qualquer motivo alegar desistência. Caso tenha identificado algum vício, deverá realizar os pagamentos no prazo estabelecido neste edital, e comprovar nos autos a sua alegação. Após apreciação e decisão do juiz, os valores poderão ser restituídos. A desistência sem o cumprimento da obrigação será considerada “perturbação” ao leilão.</w:t>
      </w:r>
    </w:p>
    <w:p w14:paraId="79F4649F" w14:textId="77777777" w:rsidR="0054765B" w:rsidRDefault="0054765B" w:rsidP="0054765B">
      <w:pPr>
        <w:spacing w:before="0" w:beforeAutospacing="0" w:afterAutospacing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6EEDF42" w14:textId="0343714A" w:rsidR="0054765B" w:rsidRDefault="0054765B" w:rsidP="0054765B">
      <w:pPr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 termos do Art. 358 do Código Penal, quem impedir, perturbar ou fraudar a arrematação judicial, afastar ou procurar afastar concorrente ou licitante, por meio de violência, grave ameaça, fraude ou oferecimento de vantagem, estará sujeito à pena de detenção de dois meses a um ano, ou multa, além da pena correspondente à violência.</w:t>
      </w:r>
    </w:p>
    <w:p w14:paraId="4D5DD509" w14:textId="77777777" w:rsidR="00DC24F5" w:rsidRDefault="00DC24F5" w:rsidP="0054765B">
      <w:pPr>
        <w:spacing w:before="0" w:beforeAutospacing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F7B6B4" w14:textId="157C9C38" w:rsidR="0054765B" w:rsidRDefault="0054765B" w:rsidP="0054765B">
      <w:pPr>
        <w:spacing w:before="0" w:beforeAutospacing="0" w:afterAutospacing="0" w:line="276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 ordem deste Juízo,</w:t>
      </w:r>
      <w:r>
        <w:rPr>
          <w:rFonts w:ascii="Times New Roman" w:eastAsia="Times New Roman" w:hAnsi="Times New Roman" w:cs="Times New Roman"/>
          <w:color w:val="70AD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foi expedido o presente Edital em </w:t>
      </w:r>
      <w:r w:rsidR="006C244E">
        <w:rPr>
          <w:rFonts w:ascii="Times New Roman" w:eastAsia="Times New Roman" w:hAnsi="Times New Roman" w:cs="Times New Roman"/>
          <w:color w:val="000000"/>
          <w:sz w:val="24"/>
          <w:szCs w:val="24"/>
        </w:rPr>
        <w:t>09/12/2025.</w:t>
      </w:r>
    </w:p>
    <w:p w14:paraId="04095370" w14:textId="0FF1B6C3" w:rsidR="00AE6381" w:rsidRPr="00EF3879" w:rsidRDefault="00AE6381" w:rsidP="0054765B">
      <w:pPr>
        <w:widowControl/>
        <w:autoSpaceDE/>
        <w:autoSpaceDN/>
        <w:spacing w:before="0" w:beforeAutospacing="0" w:afterAutospacing="0" w:line="276" w:lineRule="auto"/>
      </w:pPr>
    </w:p>
    <w:sectPr w:rsidR="00AE6381" w:rsidRPr="00EF3879" w:rsidSect="00B82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DD"/>
    <w:rsid w:val="00045D95"/>
    <w:rsid w:val="00072224"/>
    <w:rsid w:val="001055CC"/>
    <w:rsid w:val="00106667"/>
    <w:rsid w:val="0011665D"/>
    <w:rsid w:val="00122512"/>
    <w:rsid w:val="001900C5"/>
    <w:rsid w:val="00270886"/>
    <w:rsid w:val="002726D3"/>
    <w:rsid w:val="0027723C"/>
    <w:rsid w:val="0028431B"/>
    <w:rsid w:val="002C0814"/>
    <w:rsid w:val="002D0E4A"/>
    <w:rsid w:val="00310C31"/>
    <w:rsid w:val="003C0E70"/>
    <w:rsid w:val="00416ED3"/>
    <w:rsid w:val="00447C2F"/>
    <w:rsid w:val="004B080C"/>
    <w:rsid w:val="00532CAB"/>
    <w:rsid w:val="0054765B"/>
    <w:rsid w:val="006766E8"/>
    <w:rsid w:val="0068006F"/>
    <w:rsid w:val="006A702E"/>
    <w:rsid w:val="006C244E"/>
    <w:rsid w:val="00716B84"/>
    <w:rsid w:val="0079235C"/>
    <w:rsid w:val="007E076E"/>
    <w:rsid w:val="008A67C9"/>
    <w:rsid w:val="008A6855"/>
    <w:rsid w:val="009011E3"/>
    <w:rsid w:val="009271FA"/>
    <w:rsid w:val="00975565"/>
    <w:rsid w:val="009845AB"/>
    <w:rsid w:val="00A35204"/>
    <w:rsid w:val="00A75979"/>
    <w:rsid w:val="00A82D54"/>
    <w:rsid w:val="00A95AA6"/>
    <w:rsid w:val="00AC303A"/>
    <w:rsid w:val="00AE6381"/>
    <w:rsid w:val="00B7753B"/>
    <w:rsid w:val="00B82E39"/>
    <w:rsid w:val="00BB1716"/>
    <w:rsid w:val="00C62BA4"/>
    <w:rsid w:val="00D14FDD"/>
    <w:rsid w:val="00D4028A"/>
    <w:rsid w:val="00DB2B81"/>
    <w:rsid w:val="00DB4D85"/>
    <w:rsid w:val="00DC24F5"/>
    <w:rsid w:val="00DC2543"/>
    <w:rsid w:val="00E04841"/>
    <w:rsid w:val="00E37208"/>
    <w:rsid w:val="00EB53F9"/>
    <w:rsid w:val="00EF3879"/>
    <w:rsid w:val="00F02D3E"/>
    <w:rsid w:val="00F24CAD"/>
    <w:rsid w:val="00F41DDD"/>
    <w:rsid w:val="00F95D70"/>
    <w:rsid w:val="00FE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0D2B"/>
  <w15:chartTrackingRefBased/>
  <w15:docId w15:val="{073BEF8C-4883-4EAB-B1C3-545BFF2E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/>
    </w:pPr>
    <w:rPr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879"/>
    <w:pPr>
      <w:widowControl/>
      <w:autoSpaceDE/>
      <w:autoSpaceDN/>
      <w:spacing w:after="10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EF38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2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aivaleiloes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decreto-lei/Del2848compilado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iro@saraivaleiloes.com" TargetMode="External"/><Relationship Id="rId5" Type="http://schemas.openxmlformats.org/officeDocument/2006/relationships/hyperlink" Target="mailto:financeiro@saraivaleiloes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araivaleiloes.com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1698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Julia Porto - Saraiva Leilões</cp:lastModifiedBy>
  <cp:revision>5</cp:revision>
  <cp:lastPrinted>2024-10-31T13:44:00Z</cp:lastPrinted>
  <dcterms:created xsi:type="dcterms:W3CDTF">2025-12-09T20:22:00Z</dcterms:created>
  <dcterms:modified xsi:type="dcterms:W3CDTF">2026-01-13T17:16:00Z</dcterms:modified>
</cp:coreProperties>
</file>